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C15" w:rsidRPr="00C37C15" w:rsidRDefault="00C37C15" w:rsidP="00C37C15">
      <w:pPr>
        <w:pStyle w:val="a3"/>
        <w:spacing w:before="0" w:beforeAutospacing="0" w:after="0" w:afterAutospacing="0" w:line="420" w:lineRule="auto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37C15">
        <w:rPr>
          <w:rFonts w:asciiTheme="minorEastAsia" w:hAnsiTheme="minorEastAsia" w:cs="Times New Roman"/>
          <w:b/>
          <w:sz w:val="44"/>
          <w:szCs w:val="44"/>
        </w:rPr>
        <w:t>福建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建筑</w:t>
      </w:r>
      <w:r w:rsidRPr="00C37C15">
        <w:rPr>
          <w:rFonts w:asciiTheme="minorEastAsia" w:hAnsiTheme="minorEastAsia" w:cs="Times New Roman"/>
          <w:b/>
          <w:sz w:val="44"/>
          <w:szCs w:val="44"/>
        </w:rPr>
        <w:t>学校201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7</w:t>
      </w:r>
      <w:r w:rsidRPr="00C37C15">
        <w:rPr>
          <w:rFonts w:asciiTheme="minorEastAsia" w:hAnsiTheme="minorEastAsia" w:cs="Times New Roman"/>
          <w:b/>
          <w:sz w:val="44"/>
          <w:szCs w:val="44"/>
        </w:rPr>
        <w:t>年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度</w:t>
      </w:r>
      <w:r w:rsidRPr="00C37C15">
        <w:rPr>
          <w:rFonts w:asciiTheme="minorEastAsia" w:hAnsiTheme="minorEastAsia" w:cs="Times New Roman"/>
          <w:b/>
          <w:sz w:val="44"/>
          <w:szCs w:val="44"/>
        </w:rPr>
        <w:t>公开招聘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工作人员</w:t>
      </w:r>
    </w:p>
    <w:p w:rsidR="00C37C15" w:rsidRPr="00C37C15" w:rsidRDefault="00C37C15" w:rsidP="00C37C15">
      <w:pPr>
        <w:pStyle w:val="a3"/>
        <w:spacing w:before="0" w:beforeAutospacing="0" w:after="0" w:afterAutospacing="0" w:line="420" w:lineRule="auto"/>
        <w:jc w:val="center"/>
        <w:rPr>
          <w:rFonts w:asciiTheme="minorEastAsia" w:hAnsiTheme="minorEastAsia" w:cs="Times New Roman"/>
          <w:b/>
          <w:sz w:val="44"/>
          <w:szCs w:val="44"/>
        </w:rPr>
      </w:pPr>
      <w:r>
        <w:rPr>
          <w:rFonts w:asciiTheme="minorEastAsia" w:hAnsiTheme="minorEastAsia" w:cs="Times New Roman" w:hint="eastAsia"/>
          <w:b/>
          <w:sz w:val="44"/>
          <w:szCs w:val="44"/>
        </w:rPr>
        <w:t>汽车理论专业教师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岗位笔试考试大纲</w:t>
      </w:r>
    </w:p>
    <w:p w:rsidR="00C37C15" w:rsidRPr="00C37C15" w:rsidRDefault="00C37C15">
      <w:pPr>
        <w:pStyle w:val="a3"/>
        <w:spacing w:before="0" w:beforeAutospacing="0" w:after="0" w:afterAutospacing="0" w:line="360" w:lineRule="exact"/>
        <w:jc w:val="center"/>
        <w:rPr>
          <w:b/>
          <w:sz w:val="30"/>
          <w:szCs w:val="30"/>
        </w:rPr>
      </w:pPr>
    </w:p>
    <w:p w:rsidR="00C37C15" w:rsidRPr="00895C6A" w:rsidRDefault="00C37C15" w:rsidP="00C37C1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895C6A">
        <w:rPr>
          <w:rFonts w:ascii="黑体" w:eastAsia="黑体" w:hAnsi="黑体" w:hint="eastAsia"/>
          <w:sz w:val="32"/>
          <w:szCs w:val="32"/>
        </w:rPr>
        <w:t>一、考试说明</w:t>
      </w:r>
    </w:p>
    <w:p w:rsidR="00C37C15" w:rsidRDefault="00C37C15" w:rsidP="00C37C1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EC0B54">
        <w:rPr>
          <w:rFonts w:ascii="仿宋_GB2312" w:eastAsia="仿宋_GB2312" w:hint="eastAsia"/>
          <w:sz w:val="32"/>
          <w:szCs w:val="32"/>
        </w:rPr>
        <w:t>本大纲为2017年福建建筑学校公开招聘工作人员--</w:t>
      </w:r>
      <w:r w:rsidR="00D6003B">
        <w:rPr>
          <w:rFonts w:ascii="仿宋_GB2312" w:eastAsia="仿宋_GB2312" w:hint="eastAsia"/>
          <w:sz w:val="32"/>
          <w:szCs w:val="32"/>
        </w:rPr>
        <w:t>汽车理论专业教师</w:t>
      </w:r>
      <w:r w:rsidRPr="00EC0B54">
        <w:rPr>
          <w:rFonts w:ascii="仿宋_GB2312" w:eastAsia="仿宋_GB2312" w:hint="eastAsia"/>
          <w:sz w:val="32"/>
          <w:szCs w:val="32"/>
        </w:rPr>
        <w:t>岗位笔试部分考试大纲，考试大纲为命题专家提供命题依据。</w:t>
      </w:r>
    </w:p>
    <w:p w:rsidR="00C37C15" w:rsidRDefault="00C37C15" w:rsidP="00C37C1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EC0B54">
        <w:rPr>
          <w:rFonts w:ascii="仿宋_GB2312" w:eastAsia="仿宋_GB2312" w:hint="eastAsia"/>
          <w:sz w:val="32"/>
          <w:szCs w:val="32"/>
        </w:rPr>
        <w:t>总分值100分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A4ABC" w:rsidRDefault="00EC780C" w:rsidP="00CA4AB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3E42D0" w:rsidRPr="00177DCF">
        <w:rPr>
          <w:rFonts w:ascii="黑体" w:eastAsia="黑体" w:hAnsi="黑体" w:hint="eastAsia"/>
          <w:sz w:val="32"/>
          <w:szCs w:val="32"/>
        </w:rPr>
        <w:t>二、专业知识考核重点内容(80分）</w:t>
      </w:r>
    </w:p>
    <w:p w:rsidR="00CA4ABC" w:rsidRPr="00027B45" w:rsidRDefault="00CA4ABC" w:rsidP="00CA4ABC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</w:t>
      </w:r>
      <w:r w:rsidRPr="00CA1450">
        <w:rPr>
          <w:rFonts w:ascii="仿宋_GB2312" w:eastAsia="仿宋_GB2312" w:hint="eastAsia"/>
          <w:b/>
          <w:sz w:val="32"/>
          <w:szCs w:val="32"/>
        </w:rPr>
        <w:t>第一部分《综合知识》能力部分</w:t>
      </w:r>
    </w:p>
    <w:p w:rsidR="00CA4ABC" w:rsidRPr="00CA1450" w:rsidRDefault="00CA4ABC" w:rsidP="00CA4ABC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本部分主要测试应聘人员《汽车机械基础》、《汽车电工电子基础》、《汽车构造》等课程的基本理论与知识。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CA1450">
        <w:rPr>
          <w:rFonts w:ascii="仿宋_GB2312" w:eastAsia="仿宋_GB2312" w:hint="eastAsia"/>
          <w:sz w:val="32"/>
          <w:szCs w:val="32"/>
        </w:rPr>
        <w:t>（一）</w:t>
      </w:r>
      <w:r w:rsidRPr="002B7A52">
        <w:rPr>
          <w:rFonts w:ascii="仿宋_GB2312" w:eastAsia="仿宋_GB2312" w:hint="eastAsia"/>
          <w:sz w:val="32"/>
          <w:szCs w:val="32"/>
        </w:rPr>
        <w:t>《汽车机械基础》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了解机器的组成，掌握运动副的概念。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掌握平面四杆机构的基本类型</w:t>
      </w:r>
      <w:r w:rsidRPr="002B7A52">
        <w:rPr>
          <w:rFonts w:ascii="仿宋_GB2312" w:hint="eastAsia"/>
          <w:sz w:val="32"/>
          <w:szCs w:val="32"/>
        </w:rPr>
        <w:t>﹑</w:t>
      </w:r>
      <w:r w:rsidRPr="002B7A52">
        <w:rPr>
          <w:rFonts w:ascii="仿宋_GB2312" w:eastAsia="仿宋_GB2312" w:hint="eastAsia"/>
          <w:sz w:val="32"/>
          <w:szCs w:val="32"/>
        </w:rPr>
        <w:t>应用和基本特性。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掌握凸轮机构的类型</w:t>
      </w:r>
      <w:r w:rsidRPr="002B7A52">
        <w:rPr>
          <w:rFonts w:ascii="仿宋_GB2312" w:hint="eastAsia"/>
          <w:sz w:val="32"/>
          <w:szCs w:val="32"/>
        </w:rPr>
        <w:t>﹑</w:t>
      </w:r>
      <w:r w:rsidRPr="002B7A52">
        <w:rPr>
          <w:rFonts w:ascii="仿宋_GB2312" w:eastAsia="仿宋_GB2312" w:hint="eastAsia"/>
          <w:sz w:val="32"/>
          <w:szCs w:val="32"/>
        </w:rPr>
        <w:t>应用和特点。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掌握带传动和链传动的类型</w:t>
      </w:r>
      <w:r w:rsidRPr="002B7A52">
        <w:rPr>
          <w:rFonts w:ascii="仿宋_GB2312" w:hint="eastAsia"/>
          <w:sz w:val="32"/>
          <w:szCs w:val="32"/>
        </w:rPr>
        <w:t>﹑</w:t>
      </w:r>
      <w:r w:rsidRPr="002B7A52">
        <w:rPr>
          <w:rFonts w:ascii="仿宋_GB2312" w:eastAsia="仿宋_GB2312" w:hint="eastAsia"/>
          <w:sz w:val="32"/>
          <w:szCs w:val="32"/>
        </w:rPr>
        <w:t>特点和应用。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掌握齿轮传动的类型</w:t>
      </w:r>
      <w:r w:rsidRPr="002B7A52">
        <w:rPr>
          <w:rFonts w:ascii="仿宋_GB2312" w:hint="eastAsia"/>
          <w:sz w:val="32"/>
          <w:szCs w:val="32"/>
        </w:rPr>
        <w:t>﹑</w:t>
      </w:r>
      <w:r w:rsidRPr="002B7A52">
        <w:rPr>
          <w:rFonts w:ascii="仿宋_GB2312" w:eastAsia="仿宋_GB2312" w:hint="eastAsia"/>
          <w:sz w:val="32"/>
          <w:szCs w:val="32"/>
        </w:rPr>
        <w:t>特点和应用。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熟悉液压传动系统的基本组成和简单回路。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（二）</w:t>
      </w:r>
      <w:r w:rsidRPr="002B7A52">
        <w:rPr>
          <w:rFonts w:ascii="仿宋_GB2312" w:eastAsia="仿宋_GB2312" w:hint="eastAsia"/>
          <w:sz w:val="32"/>
          <w:szCs w:val="32"/>
        </w:rPr>
        <w:t>《汽车电工电子基础》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掌握直流电路的基本概念。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掌握电源、电阻联接方式和电路的基本定律。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掌握电磁感应定律。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掌握三相交流电及其线路的联接。</w:t>
      </w:r>
    </w:p>
    <w:p w:rsidR="00CA4ABC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掌握二极管的整流及稳压原理。</w:t>
      </w:r>
    </w:p>
    <w:p w:rsidR="00CA4ABC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掌握三极管的放大及开关作用。</w:t>
      </w:r>
    </w:p>
    <w:p w:rsidR="00CA4ABC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</w:t>
      </w:r>
      <w:r w:rsidR="003E42D0">
        <w:rPr>
          <w:rFonts w:ascii="仿宋_GB2312" w:eastAsia="仿宋_GB2312" w:hint="eastAsia"/>
          <w:sz w:val="32"/>
          <w:szCs w:val="32"/>
        </w:rPr>
        <w:t>三</w:t>
      </w:r>
      <w:r>
        <w:rPr>
          <w:rFonts w:ascii="仿宋_GB2312" w:eastAsia="仿宋_GB2312" w:hint="eastAsia"/>
          <w:sz w:val="32"/>
          <w:szCs w:val="32"/>
        </w:rPr>
        <w:t>）</w:t>
      </w:r>
      <w:r w:rsidRPr="002B7A52">
        <w:rPr>
          <w:rFonts w:ascii="仿宋_GB2312" w:eastAsia="仿宋_GB2312" w:hint="eastAsia"/>
          <w:sz w:val="32"/>
          <w:szCs w:val="32"/>
        </w:rPr>
        <w:t>《汽车构造》部分</w:t>
      </w:r>
    </w:p>
    <w:p w:rsidR="00CA4ABC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1、汽车发动机部分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（1）掌握发动机的一般构造和常用术语。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（2）掌握四冲程汽油机的工作原理。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（3）掌握曲柄连杆机构的作用、组成。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（4）掌握曲柄连杆机构主要机件的作用、结构、工作原理及它们之间的连接关系。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（5）掌握配气机构的作用、组成及结构形式。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（6）掌握配气机构主要机件的作用、结构、工作原理及它们之间的连接关系。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（7）掌握汽油机燃料供给系的作用、组成。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（8）熟悉汽油机燃油喷射系统的分类、组成。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（9）</w:t>
      </w:r>
      <w:r w:rsidRPr="00027B45">
        <w:rPr>
          <w:rFonts w:ascii="仿宋_GB2312" w:eastAsia="仿宋_GB2312" w:hint="eastAsia"/>
          <w:spacing w:val="-6"/>
          <w:sz w:val="32"/>
          <w:szCs w:val="32"/>
        </w:rPr>
        <w:t>掌握汽油机电控系统主要传感器、执行器的作用和类型。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（10）掌握润滑系的作用、组成及润滑系油路。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（11）掌握润滑系主要部件的作用、结构及工作原理。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（12）</w:t>
      </w:r>
      <w:r w:rsidRPr="00027B45">
        <w:rPr>
          <w:rFonts w:ascii="仿宋_GB2312" w:eastAsia="仿宋_GB2312" w:hint="eastAsia"/>
          <w:spacing w:val="-6"/>
          <w:sz w:val="32"/>
          <w:szCs w:val="32"/>
        </w:rPr>
        <w:t>掌握冷却系的作用、组成及冷却水大、小循环的路线。</w:t>
      </w:r>
    </w:p>
    <w:p w:rsidR="00CA4ABC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（13）掌握冷却系主要部件的作用、结构及工作原理。</w:t>
      </w:r>
    </w:p>
    <w:p w:rsidR="00CA4ABC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2、汽车底盘部分</w:t>
      </w:r>
    </w:p>
    <w:p w:rsidR="00CA4ABC" w:rsidRDefault="00CA4ABC" w:rsidP="00CA4ABC">
      <w:pPr>
        <w:rPr>
          <w:rFonts w:ascii="仿宋_GB2312" w:eastAsia="仿宋_GB2312"/>
          <w:spacing w:val="-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（1）</w:t>
      </w:r>
      <w:r w:rsidRPr="00027B45">
        <w:rPr>
          <w:rFonts w:ascii="仿宋_GB2312" w:eastAsia="仿宋_GB2312" w:hint="eastAsia"/>
          <w:spacing w:val="-6"/>
          <w:sz w:val="32"/>
          <w:szCs w:val="32"/>
        </w:rPr>
        <w:t>掌握汽车传动系的作用、组成，熟悉传动系的布置形式。</w:t>
      </w:r>
    </w:p>
    <w:p w:rsidR="00CA4ABC" w:rsidRDefault="00CA4ABC" w:rsidP="00CA4ABC">
      <w:pPr>
        <w:rPr>
          <w:rFonts w:ascii="仿宋_GB2312" w:eastAsia="仿宋_GB2312"/>
          <w:spacing w:val="-2"/>
          <w:sz w:val="32"/>
          <w:szCs w:val="32"/>
        </w:rPr>
      </w:pPr>
      <w:r>
        <w:rPr>
          <w:rFonts w:ascii="仿宋_GB2312" w:eastAsia="仿宋_GB2312" w:hint="eastAsia"/>
          <w:spacing w:val="-2"/>
          <w:sz w:val="32"/>
          <w:szCs w:val="32"/>
        </w:rPr>
        <w:lastRenderedPageBreak/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（2）</w:t>
      </w:r>
      <w:r w:rsidRPr="00027B45">
        <w:rPr>
          <w:rFonts w:ascii="仿宋_GB2312" w:eastAsia="仿宋_GB2312" w:hint="eastAsia"/>
          <w:spacing w:val="-6"/>
          <w:sz w:val="32"/>
          <w:szCs w:val="32"/>
        </w:rPr>
        <w:t>掌握传动系各总成及主要部件的作用、结构及工作原理。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-2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（3）掌握汽车行驶系的作用、组成。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（4）掌握行驶系各总成及主要部件的作用、结构。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（5）掌握汽车转向系的作用、组成。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（6）掌握转向器、转向传动机构的结构、类型。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（7）掌握汽车制动系的作用、组成。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（8）掌握车轮制动器的结构及类型。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（9）掌握液压制动系统主要部件的作用、结构、工作原理。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（10）掌握真空助力器的作用、结构。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（11）掌握驻车制动器的作用、结构及类型。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（12）掌握滑移率的概念。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（13）掌握制动防抱死系统的作用、形式及基本工作过程。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3、《汽车电气设备》部分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（1）掌握汽车用起动型铅蓄电池的作用、结构及型号。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（2）掌握铅蓄电池的工作原理。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（3）掌握硅整流发电机的构造、工作原理。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（4）熟悉电压调节器的工作原理。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（5）掌握常用的起动机的结构及工作原理。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（6）熟悉起动机传动机构结构及要求。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（7）掌握点火系的作用及对点火系的要求。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（8）掌握电子点火系的类型、基本结构。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（9）熟悉汽车灯系的作用及组成。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</w:t>
      </w:r>
      <w:r w:rsidR="001B5D22">
        <w:rPr>
          <w:rFonts w:ascii="仿宋_GB2312" w:eastAsia="仿宋_GB2312" w:hint="eastAsia"/>
          <w:sz w:val="32"/>
          <w:szCs w:val="32"/>
        </w:rPr>
        <w:t>0</w:t>
      </w:r>
      <w:r w:rsidRPr="002B7A52">
        <w:rPr>
          <w:rFonts w:ascii="仿宋_GB2312" w:eastAsia="仿宋_GB2312" w:hint="eastAsia"/>
          <w:sz w:val="32"/>
          <w:szCs w:val="32"/>
        </w:rPr>
        <w:t>）熟悉汽车仪表的作用。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</w:t>
      </w:r>
      <w:r w:rsidR="001B5D22">
        <w:rPr>
          <w:rFonts w:ascii="仿宋_GB2312" w:eastAsia="仿宋_GB2312" w:hint="eastAsia"/>
          <w:sz w:val="32"/>
          <w:szCs w:val="32"/>
        </w:rPr>
        <w:t>1</w:t>
      </w:r>
      <w:r w:rsidRPr="002B7A52">
        <w:rPr>
          <w:rFonts w:ascii="仿宋_GB2312" w:eastAsia="仿宋_GB2312" w:hint="eastAsia"/>
          <w:sz w:val="32"/>
          <w:szCs w:val="32"/>
        </w:rPr>
        <w:t>）能分析、识读上海大众车系线路。</w:t>
      </w:r>
    </w:p>
    <w:p w:rsidR="00CA4ABC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</w:t>
      </w:r>
      <w:r w:rsidR="001B5D22">
        <w:rPr>
          <w:rFonts w:ascii="仿宋_GB2312" w:eastAsia="仿宋_GB2312" w:hint="eastAsia"/>
          <w:sz w:val="32"/>
          <w:szCs w:val="32"/>
        </w:rPr>
        <w:t>2</w:t>
      </w:r>
      <w:r w:rsidRPr="002B7A52">
        <w:rPr>
          <w:rFonts w:ascii="仿宋_GB2312" w:eastAsia="仿宋_GB2312" w:hint="eastAsia"/>
          <w:sz w:val="32"/>
          <w:szCs w:val="32"/>
        </w:rPr>
        <w:t>）掌握汽车空调制冷系统的组成及工作原理。</w:t>
      </w:r>
    </w:p>
    <w:p w:rsidR="002B7A52" w:rsidRPr="002B7A52" w:rsidRDefault="00CA4ABC" w:rsidP="00CA4AB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（1</w:t>
      </w:r>
      <w:r w:rsidR="001B5D22">
        <w:rPr>
          <w:rFonts w:ascii="仿宋_GB2312" w:eastAsia="仿宋_GB2312" w:hint="eastAsia"/>
          <w:sz w:val="32"/>
          <w:szCs w:val="32"/>
        </w:rPr>
        <w:t>3</w:t>
      </w:r>
      <w:r w:rsidRPr="002B7A52">
        <w:rPr>
          <w:rFonts w:ascii="仿宋_GB2312" w:eastAsia="仿宋_GB2312" w:hint="eastAsia"/>
          <w:sz w:val="32"/>
          <w:szCs w:val="32"/>
        </w:rPr>
        <w:t>）掌握汽车空调制冷系统设备主要部件的结构。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D6003B">
        <w:rPr>
          <w:rFonts w:ascii="仿宋_GB2312" w:eastAsia="仿宋_GB2312" w:hint="eastAsia"/>
          <w:b/>
          <w:sz w:val="32"/>
          <w:szCs w:val="32"/>
        </w:rPr>
        <w:t>第二部分  岗位核心能力部分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1、掌握点火时间过早、过迟的原因。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2、掌握机油压力过高、过低的原因。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3、掌握机油消耗异常的原因。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4、掌握发动机温度过高、过低的原因。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5、掌握气缸压力过低的原因。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6、掌握离合器打滑、分离不彻底的原因及诊断方法。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7、掌握变速器跳档、挂档困难的原因。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8、掌握行驶跑偏的原因。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9、掌握转向沉重的原因。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10、掌握制动不良、制动拖滞、制动跑偏的原因。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11、掌握起动机不转的原因及诊断方法。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12、掌握充电系统不充电的原因。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13、掌握汽车空调系统常见故障诊断与排除。</w:t>
      </w:r>
    </w:p>
    <w:p w:rsidR="002B7A52" w:rsidRPr="00D6003B" w:rsidRDefault="00D6003B" w:rsidP="002B7A52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3E42D0" w:rsidRPr="00177DCF">
        <w:rPr>
          <w:rFonts w:ascii="黑体" w:eastAsia="黑体" w:hAnsi="黑体" w:hint="eastAsia"/>
          <w:sz w:val="32"/>
          <w:szCs w:val="32"/>
        </w:rPr>
        <w:t>三、教师基本素质（20分）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考核重点：</w:t>
      </w:r>
    </w:p>
    <w:p w:rsidR="002B7A52" w:rsidRPr="002B7A52" w:rsidRDefault="00D6003B" w:rsidP="002B7A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B7A52" w:rsidRPr="002B7A52">
        <w:rPr>
          <w:rFonts w:ascii="仿宋_GB2312" w:eastAsia="仿宋_GB2312" w:hint="eastAsia"/>
          <w:sz w:val="32"/>
          <w:szCs w:val="32"/>
        </w:rPr>
        <w:t>教育学、心理学</w:t>
      </w:r>
    </w:p>
    <w:sectPr w:rsidR="002B7A52" w:rsidRPr="002B7A52" w:rsidSect="006A04EC">
      <w:pgSz w:w="11906" w:h="16838"/>
      <w:pgMar w:top="1440" w:right="1588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B58" w:rsidRDefault="00803B58" w:rsidP="004F3C07">
      <w:r>
        <w:separator/>
      </w:r>
    </w:p>
  </w:endnote>
  <w:endnote w:type="continuationSeparator" w:id="1">
    <w:p w:rsidR="00803B58" w:rsidRDefault="00803B58" w:rsidP="004F3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B58" w:rsidRDefault="00803B58" w:rsidP="004F3C07">
      <w:r>
        <w:separator/>
      </w:r>
    </w:p>
  </w:footnote>
  <w:footnote w:type="continuationSeparator" w:id="1">
    <w:p w:rsidR="00803B58" w:rsidRDefault="00803B58" w:rsidP="004F3C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48C0EA8"/>
    <w:rsid w:val="00085BD8"/>
    <w:rsid w:val="001B5D22"/>
    <w:rsid w:val="00255E96"/>
    <w:rsid w:val="002B7A52"/>
    <w:rsid w:val="003E42D0"/>
    <w:rsid w:val="004B6DD6"/>
    <w:rsid w:val="004F3C07"/>
    <w:rsid w:val="005F4960"/>
    <w:rsid w:val="006A04EC"/>
    <w:rsid w:val="00803B58"/>
    <w:rsid w:val="00BD4B1C"/>
    <w:rsid w:val="00C37C15"/>
    <w:rsid w:val="00CA1450"/>
    <w:rsid w:val="00CA4ABC"/>
    <w:rsid w:val="00D6003B"/>
    <w:rsid w:val="00E365BF"/>
    <w:rsid w:val="00EC3813"/>
    <w:rsid w:val="00EC780C"/>
    <w:rsid w:val="00F12537"/>
    <w:rsid w:val="00F21555"/>
    <w:rsid w:val="00F93115"/>
    <w:rsid w:val="00FC6351"/>
    <w:rsid w:val="00FE2A39"/>
    <w:rsid w:val="0EB62F41"/>
    <w:rsid w:val="56B642B7"/>
    <w:rsid w:val="648C0EA8"/>
    <w:rsid w:val="67C34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3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C63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4F3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F3C07"/>
    <w:rPr>
      <w:kern w:val="2"/>
      <w:sz w:val="18"/>
      <w:szCs w:val="18"/>
    </w:rPr>
  </w:style>
  <w:style w:type="paragraph" w:styleId="a5">
    <w:name w:val="footer"/>
    <w:basedOn w:val="a"/>
    <w:link w:val="Char0"/>
    <w:rsid w:val="004F3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F3C0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58D8558-CC6F-4502-A696-A3145D108D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12</cp:revision>
  <dcterms:created xsi:type="dcterms:W3CDTF">2017-07-08T01:47:00Z</dcterms:created>
  <dcterms:modified xsi:type="dcterms:W3CDTF">2017-07-15T05:51:00Z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