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63A" w:rsidRDefault="00715224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附：学生宿舍网络考勤管理系统设备清单</w:t>
      </w:r>
    </w:p>
    <w:p w:rsidR="002D463A" w:rsidRDefault="002D463A">
      <w:pPr>
        <w:rPr>
          <w:rFonts w:ascii="Times New Roman" w:hAnsi="Times New Roman" w:cs="Times New Roman"/>
          <w:szCs w:val="21"/>
        </w:rPr>
      </w:pPr>
    </w:p>
    <w:tbl>
      <w:tblPr>
        <w:tblpPr w:leftFromText="180" w:rightFromText="180" w:vertAnchor="page" w:horzAnchor="page" w:tblpXSpec="center" w:tblpY="2043"/>
        <w:tblOverlap w:val="never"/>
        <w:tblW w:w="9219" w:type="dxa"/>
        <w:jc w:val="center"/>
        <w:tblInd w:w="-2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5"/>
        <w:gridCol w:w="795"/>
        <w:gridCol w:w="915"/>
        <w:gridCol w:w="4680"/>
        <w:gridCol w:w="645"/>
        <w:gridCol w:w="660"/>
        <w:gridCol w:w="889"/>
      </w:tblGrid>
      <w:tr w:rsidR="002D463A">
        <w:trPr>
          <w:trHeight w:val="510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序号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产品</w:t>
            </w:r>
          </w:p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名称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品牌型号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参数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单位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数量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kern w:val="0"/>
                <w:szCs w:val="21"/>
                <w:lang/>
              </w:rPr>
              <w:t>备注</w:t>
            </w:r>
          </w:p>
        </w:tc>
      </w:tr>
      <w:tr w:rsidR="002D463A">
        <w:trPr>
          <w:trHeight w:val="675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指纹考勤机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 w:rsidP="00DF047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、采用双</w:t>
            </w:r>
            <w:r>
              <w:rPr>
                <w:rFonts w:ascii="Times New Roman" w:hAnsi="Times New Roman" w:cs="Times New Roman"/>
                <w:szCs w:val="21"/>
              </w:rPr>
              <w:t>CPU</w:t>
            </w:r>
            <w:r>
              <w:rPr>
                <w:rFonts w:ascii="Times New Roman" w:hAnsi="Times New Roman" w:cs="Times New Roman"/>
                <w:szCs w:val="21"/>
              </w:rPr>
              <w:t>设计和最高级快速的指纹算法，达到行业最快的</w:t>
            </w:r>
            <w:r>
              <w:rPr>
                <w:rFonts w:ascii="Times New Roman" w:hAnsi="Times New Roman" w:cs="Times New Roman"/>
                <w:szCs w:val="21"/>
              </w:rPr>
              <w:t>1.0S</w:t>
            </w:r>
            <w:r>
              <w:rPr>
                <w:rFonts w:ascii="Times New Roman" w:hAnsi="Times New Roman" w:cs="Times New Roman"/>
                <w:szCs w:val="21"/>
              </w:rPr>
              <w:t>。光学的采集模块，更好地改善识别率。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811DPU</w:t>
            </w:r>
            <w:r>
              <w:rPr>
                <w:rFonts w:ascii="Times New Roman" w:hAnsi="Times New Roman" w:cs="Times New Roman"/>
                <w:szCs w:val="21"/>
              </w:rPr>
              <w:t>增强型考勤机，指纹容量大、记录容量大、支持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>
              <w:rPr>
                <w:rFonts w:ascii="Times New Roman" w:hAnsi="Times New Roman" w:cs="Times New Roman"/>
                <w:szCs w:val="21"/>
              </w:rPr>
              <w:t>盘下载、支持中文姓名显示、支持中文语音提示、支持</w:t>
            </w:r>
            <w:r>
              <w:rPr>
                <w:rFonts w:ascii="Times New Roman" w:hAnsi="Times New Roman" w:cs="Times New Roman"/>
                <w:szCs w:val="21"/>
              </w:rPr>
              <w:t>TCP/IP</w:t>
            </w:r>
            <w:r>
              <w:rPr>
                <w:rFonts w:ascii="Times New Roman" w:hAnsi="Times New Roman" w:cs="Times New Roman"/>
                <w:szCs w:val="21"/>
              </w:rPr>
              <w:t>网络连接等强大功能于一身。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、指纹考勤机可通过</w:t>
            </w:r>
            <w:r>
              <w:rPr>
                <w:rFonts w:ascii="Times New Roman" w:hAnsi="Times New Roman" w:cs="Times New Roman"/>
                <w:szCs w:val="21"/>
              </w:rPr>
              <w:t>RS232</w:t>
            </w:r>
            <w:r>
              <w:rPr>
                <w:rFonts w:ascii="Times New Roman" w:hAnsi="Times New Roman" w:cs="Times New Roman"/>
                <w:szCs w:val="21"/>
              </w:rPr>
              <w:t>标准</w:t>
            </w:r>
            <w:r>
              <w:rPr>
                <w:rFonts w:ascii="Times New Roman" w:hAnsi="Times New Roman" w:cs="Times New Roman"/>
                <w:szCs w:val="21"/>
              </w:rPr>
              <w:t>TCP/IP</w:t>
            </w:r>
            <w:r>
              <w:rPr>
                <w:rFonts w:ascii="Times New Roman" w:hAnsi="Times New Roman" w:cs="Times New Roman"/>
                <w:szCs w:val="21"/>
              </w:rPr>
              <w:t>方式、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>
              <w:rPr>
                <w:rFonts w:ascii="Times New Roman" w:hAnsi="Times New Roman" w:cs="Times New Roman"/>
                <w:szCs w:val="21"/>
              </w:rPr>
              <w:t>盘等多种方式与计算机通讯，可多台联网使用。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cs="Times New Roman"/>
                <w:szCs w:val="21"/>
              </w:rPr>
              <w:t>、技术参数：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指纹容量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1000</w:t>
            </w:r>
            <w:r>
              <w:rPr>
                <w:rFonts w:ascii="Times New Roman" w:hAnsi="Times New Roman" w:cs="Times New Roman"/>
                <w:szCs w:val="21"/>
              </w:rPr>
              <w:t>枚；记录容量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10000</w:t>
            </w:r>
            <w:r>
              <w:rPr>
                <w:rFonts w:ascii="Times New Roman" w:hAnsi="Times New Roman" w:cs="Times New Roman"/>
                <w:szCs w:val="21"/>
              </w:rPr>
              <w:t>条；管理记录容量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</w:t>
            </w:r>
            <w:r>
              <w:rPr>
                <w:rFonts w:ascii="Times New Roman" w:hAnsi="Times New Roman" w:cs="Times New Roman"/>
                <w:szCs w:val="21"/>
              </w:rPr>
              <w:t>1000</w:t>
            </w:r>
            <w:r>
              <w:rPr>
                <w:rFonts w:ascii="Times New Roman" w:hAnsi="Times New Roman" w:cs="Times New Roman"/>
                <w:szCs w:val="21"/>
              </w:rPr>
              <w:t>条。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认证方式：指纹、密码；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后备电源功能：内置；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>
              <w:rPr>
                <w:rFonts w:ascii="Times New Roman" w:hAnsi="Times New Roman" w:cs="Times New Roman"/>
                <w:szCs w:val="21"/>
              </w:rPr>
              <w:t>盘采集：支持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>
              <w:rPr>
                <w:rFonts w:ascii="Times New Roman" w:hAnsi="Times New Roman" w:cs="Times New Roman"/>
                <w:szCs w:val="21"/>
              </w:rPr>
              <w:t>盘采集；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支持</w:t>
            </w:r>
            <w:r>
              <w:rPr>
                <w:rFonts w:ascii="Times New Roman" w:hAnsi="Times New Roman" w:cs="Times New Roman"/>
                <w:szCs w:val="21"/>
              </w:rPr>
              <w:t>TCP/IP</w:t>
            </w:r>
            <w:r>
              <w:rPr>
                <w:rFonts w:ascii="Times New Roman" w:hAnsi="Times New Roman" w:cs="Times New Roman"/>
                <w:szCs w:val="21"/>
              </w:rPr>
              <w:t>连接；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反应时间：</w:t>
            </w:r>
            <w:r>
              <w:rPr>
                <w:rFonts w:ascii="Times New Roman" w:hAnsi="Times New Roman" w:cs="Times New Roman"/>
                <w:szCs w:val="21"/>
              </w:rPr>
              <w:t>≤1.2</w:t>
            </w:r>
            <w:r>
              <w:rPr>
                <w:rFonts w:ascii="Times New Roman" w:hAnsi="Times New Roman" w:cs="Times New Roman"/>
                <w:szCs w:val="21"/>
              </w:rPr>
              <w:t>秒；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拒真率：</w:t>
            </w:r>
            <w:r>
              <w:rPr>
                <w:rFonts w:ascii="Times New Roman" w:hAnsi="Times New Roman" w:cs="Times New Roman"/>
                <w:szCs w:val="21"/>
              </w:rPr>
              <w:t>≤0.01%</w:t>
            </w:r>
            <w:r>
              <w:rPr>
                <w:rFonts w:ascii="Times New Roman" w:hAnsi="Times New Roman" w:cs="Times New Roman"/>
                <w:szCs w:val="21"/>
              </w:rPr>
              <w:t>；认假率：</w:t>
            </w:r>
            <w:r>
              <w:rPr>
                <w:rFonts w:ascii="Times New Roman" w:hAnsi="Times New Roman" w:cs="Times New Roman"/>
                <w:szCs w:val="21"/>
              </w:rPr>
              <w:t>≤0.0001%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通讯方式：</w:t>
            </w:r>
            <w:r>
              <w:rPr>
                <w:rFonts w:ascii="Times New Roman" w:hAnsi="Times New Roman" w:cs="Times New Roman"/>
                <w:szCs w:val="21"/>
              </w:rPr>
              <w:t>RS232/485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TCP/IP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U</w:t>
            </w:r>
            <w:r>
              <w:rPr>
                <w:rFonts w:ascii="Times New Roman" w:hAnsi="Times New Roman" w:cs="Times New Roman"/>
                <w:szCs w:val="21"/>
              </w:rPr>
              <w:t>盘；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9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姓名显示：支持中文姓名显示；语音提示：支持中文语音提示；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比对方式：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N</w:t>
            </w:r>
            <w:r>
              <w:rPr>
                <w:rFonts w:ascii="Times New Roman" w:hAnsi="Times New Roman" w:cs="Times New Roman"/>
                <w:szCs w:val="21"/>
              </w:rPr>
              <w:t>和</w:t>
            </w:r>
            <w:r>
              <w:rPr>
                <w:rFonts w:ascii="Times New Roman" w:hAnsi="Times New Roman" w:cs="Times New Roman"/>
                <w:szCs w:val="21"/>
              </w:rPr>
              <w:t xml:space="preserve"> 1</w:t>
            </w:r>
            <w:r>
              <w:rPr>
                <w:rFonts w:ascii="Times New Roman" w:hAnsi="Times New Roman" w:cs="Times New Roman"/>
                <w:szCs w:val="21"/>
              </w:rPr>
              <w:t>：</w:t>
            </w: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工作方式：脱机；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有效采集面积：</w:t>
            </w:r>
            <w:r>
              <w:rPr>
                <w:rFonts w:ascii="Times New Roman" w:hAnsi="Times New Roman" w:cs="Times New Roman"/>
                <w:szCs w:val="21"/>
              </w:rPr>
              <w:t>16*14mm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指纹平面接受角度：</w:t>
            </w:r>
            <w:r>
              <w:rPr>
                <w:rFonts w:ascii="Times New Roman" w:hAnsi="Times New Roman" w:cs="Times New Roman"/>
                <w:szCs w:val="21"/>
              </w:rPr>
              <w:t>±45 o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电压输入范围：</w:t>
            </w:r>
            <w:r>
              <w:rPr>
                <w:rFonts w:ascii="Times New Roman" w:hAnsi="Times New Roman" w:cs="Times New Roman"/>
                <w:szCs w:val="21"/>
              </w:rPr>
              <w:t>DC12V</w:t>
            </w:r>
            <w:r>
              <w:rPr>
                <w:rFonts w:ascii="Times New Roman" w:hAnsi="Times New Roman" w:cs="Times New Roman"/>
                <w:szCs w:val="21"/>
              </w:rPr>
              <w:t>；</w:t>
            </w:r>
          </w:p>
          <w:p w:rsidR="002D463A" w:rsidRDefault="00715224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）</w:t>
            </w:r>
            <w:r>
              <w:rPr>
                <w:rFonts w:ascii="Times New Roman" w:hAnsi="Times New Roman" w:cs="Times New Roman"/>
                <w:szCs w:val="21"/>
              </w:rPr>
              <w:t>抗静电强度：</w:t>
            </w:r>
            <w:r>
              <w:rPr>
                <w:rFonts w:ascii="Times New Roman" w:hAnsi="Times New Roman" w:cs="Times New Roman"/>
                <w:szCs w:val="21"/>
              </w:rPr>
              <w:t>&lt;15kv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30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内置锂电池（可移动</w:t>
            </w:r>
            <w:r>
              <w:rPr>
                <w:rFonts w:ascii="Times New Roman" w:hAnsi="Times New Roman" w:cs="Times New Roman" w:hint="eastAsia"/>
                <w:bCs/>
                <w:kern w:val="0"/>
                <w:szCs w:val="21"/>
                <w:lang/>
              </w:rPr>
              <w:t>使用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时间约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20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分钟）</w:t>
            </w:r>
          </w:p>
        </w:tc>
      </w:tr>
      <w:tr w:rsidR="002D463A">
        <w:trPr>
          <w:trHeight w:val="3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软件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 w:rsidP="00DF0472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指纹考勤系统参数：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、人事信息设置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人员录入：录入维护人员基本信息；导入（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Excel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文件）导出人员信息；人员离校管理；可按姓名进行模糊查询，选择一批学生登记某个日期范围内的签到记录；可以登记任意时间，也可以按指定班次时间登记；可以登记多天签到。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、报表中心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数据能与门禁系统无缝对接，与学校数字化校园平台无缝兼容。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排班查询：查询学生班级设置情况，每月一行，一行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31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天。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签到明细表：查询学生签到明细情况（含签卡），一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lastRenderedPageBreak/>
              <w:t>次签到一行，包含人员信息，日期时间，设备号，签到方式。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签到汇总表：查询学生签到汇总情况，每天一行，包含人员信息，日期，当天各个签到时间。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、系统维护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系统设置：设置公司名称，编号规则，各个分支机构传输数据的帐号密码。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更改密码：更改当前操作员的登录密码。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系统权限设置：用户管理使用系统的操作员帐号，密码，及对应机构权限，模块权限。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终端管理日志查询：查询各个分支机构的终端管理程序操作日志。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、终端管理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设备设置：设置指定类型设备的各种参数：机号，时间，电铃，签到间隔等。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数据采集：定时或实时从设备采集数据上传到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WEB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服务器。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人员注册：从考勤设备注册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/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注销人员信息。将人员信息注册到考勤设备中，或者将考勤设备中的注册信息获取到本地数据库中。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5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、数据管理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数据传输：将考勤设备中采集到的数据上传到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WEB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服务器，将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WEB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服务器中的机构人员资料下载到本地。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数据查看：查看本地采集到的加密签到数据。</w:t>
            </w:r>
          </w:p>
          <w:p w:rsidR="002D463A" w:rsidRDefault="00715224">
            <w:pPr>
              <w:jc w:val="left"/>
              <w:outlineLvl w:val="2"/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6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、系统维护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系统配置：设置使用的设备类型，系统是否开机自动运行，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WEB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服务器连接参数，本地所属机构。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系统维护：本地数据库的备份，恢复，压缩，初始化等维护操作。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密码修改：修改登录帐号对应密码。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日志查询：查询系统操作日志。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7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、权限管理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登录后可以设置人员所能查询的机构权限。每个人至少可以查询自己的考勤结果。设置某个机构部门后，就可以查询该部门所有人员的考勤信息。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、报表查询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可以查询签到明细表，特殊签到登记表，日签到明细表，月签到统计表。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6"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9</w:t>
            </w:r>
            <w:r>
              <w:rPr>
                <w:rFonts w:ascii="Times New Roman" w:hAnsi="Times New Roman" w:cs="Times New Roman"/>
                <w:kern w:val="6"/>
                <w:szCs w:val="21"/>
              </w:rPr>
              <w:t>、特殊考勤登记</w:t>
            </w:r>
          </w:p>
          <w:p w:rsidR="002D463A" w:rsidRDefault="00715224">
            <w:pPr>
              <w:widowControl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6"/>
                <w:szCs w:val="21"/>
              </w:rPr>
              <w:t>学生用户可自行登记请假、签卡等，学校相关部门审核后方能生效。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lastRenderedPageBreak/>
              <w:t>套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3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lastRenderedPageBreak/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电源线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RVV 2*0.75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米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1.6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lastRenderedPageBreak/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网络线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0.5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无氧铜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米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600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交换机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线槽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PVC</w:t>
            </w: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辅材，套管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米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2.5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辅材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施工辅材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批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800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安装费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批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 w:rsidR="002D463A">
        <w:trPr>
          <w:trHeight w:val="4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1"/>
                <w:lang/>
              </w:rPr>
              <w:t>服务器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 w:rsidP="00DF0472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bookmarkStart w:id="0" w:name="_GoBack"/>
            <w:bookmarkEnd w:id="0"/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Intel C202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芯片组。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XeonE3-1220V3 CPU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或优于。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、内存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≥8G DDR3 ECC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个内存插槽，最大支持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32G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内存。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、硬盘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≥2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块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500G SATA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3.5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英寸，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7200rpm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；标配支持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块或以上硬盘。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、标配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SATA RAID0 /1/5/10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，标配双千兆网卡，集成显卡。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16X DVD-RW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、具备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个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PCI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类扩展插槽。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、数据保护：企业级备份还原软件，简体中文界面，为保持兼容性能最优，厂商提供配置针对本项目的节点服务器备份还原软件授权许可，自主知识产权（有软件著作权证明）；支持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windows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linux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系统，支持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FAT32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NTFS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EXT2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EXT3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等文件系统的备份还原，支持跨平台的系统备份和还原。</w:t>
            </w:r>
          </w:p>
          <w:p w:rsidR="002D463A" w:rsidRDefault="0071522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、安全性能：支持原厂自主知识产权服务器安全加固系统套件，支持强制的访问控制、安全审计、安全防护、系统自我保护等功能，且拥有微软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Windows2008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兼容性认证（提供证书）提供原厂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年售后服务承诺函。</w:t>
            </w:r>
          </w:p>
          <w:p w:rsidR="002D463A" w:rsidRDefault="00715224">
            <w:pPr>
              <w:jc w:val="left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、电源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≤300W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，配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19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寸以上液晶显示器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台。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台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715224">
            <w:pPr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63A" w:rsidRDefault="002D463A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 w:rsidR="002D463A" w:rsidRDefault="002D463A">
      <w:pPr>
        <w:rPr>
          <w:rFonts w:ascii="Times New Roman" w:hAnsi="Times New Roman" w:cs="Times New Roman"/>
          <w:szCs w:val="21"/>
        </w:rPr>
      </w:pPr>
    </w:p>
    <w:sectPr w:rsidR="002D463A" w:rsidSect="003D4812"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FFA" w:rsidRDefault="00A55FFA" w:rsidP="00433716">
      <w:r>
        <w:separator/>
      </w:r>
    </w:p>
  </w:endnote>
  <w:endnote w:type="continuationSeparator" w:id="1">
    <w:p w:rsidR="00A55FFA" w:rsidRDefault="00A55FFA" w:rsidP="00433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 Unicode MS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FFA" w:rsidRDefault="00A55FFA" w:rsidP="00433716">
      <w:r>
        <w:separator/>
      </w:r>
    </w:p>
  </w:footnote>
  <w:footnote w:type="continuationSeparator" w:id="1">
    <w:p w:rsidR="00A55FFA" w:rsidRDefault="00A55FFA" w:rsidP="004337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5DA3B21"/>
    <w:rsid w:val="002D463A"/>
    <w:rsid w:val="00344693"/>
    <w:rsid w:val="003D4812"/>
    <w:rsid w:val="00433716"/>
    <w:rsid w:val="00715224"/>
    <w:rsid w:val="00775B9D"/>
    <w:rsid w:val="00A55FFA"/>
    <w:rsid w:val="00DF0472"/>
    <w:rsid w:val="01E4753E"/>
    <w:rsid w:val="096968A4"/>
    <w:rsid w:val="0A60316E"/>
    <w:rsid w:val="160E6290"/>
    <w:rsid w:val="219E7277"/>
    <w:rsid w:val="41263348"/>
    <w:rsid w:val="46B861ED"/>
    <w:rsid w:val="575138DC"/>
    <w:rsid w:val="587150E2"/>
    <w:rsid w:val="65DA3B21"/>
    <w:rsid w:val="6DC21857"/>
    <w:rsid w:val="72A05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8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33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3716"/>
    <w:rPr>
      <w:kern w:val="2"/>
      <w:sz w:val="18"/>
      <w:szCs w:val="18"/>
    </w:rPr>
  </w:style>
  <w:style w:type="paragraph" w:styleId="a4">
    <w:name w:val="footer"/>
    <w:basedOn w:val="a"/>
    <w:link w:val="Char0"/>
    <w:rsid w:val="00433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371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33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3716"/>
    <w:rPr>
      <w:kern w:val="2"/>
      <w:sz w:val="18"/>
      <w:szCs w:val="18"/>
    </w:rPr>
  </w:style>
  <w:style w:type="paragraph" w:styleId="a4">
    <w:name w:val="footer"/>
    <w:basedOn w:val="a"/>
    <w:link w:val="Char0"/>
    <w:rsid w:val="00433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371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307</Words>
  <Characters>1755</Characters>
  <Application>Microsoft Office Word</Application>
  <DocSecurity>0</DocSecurity>
  <Lines>14</Lines>
  <Paragraphs>4</Paragraphs>
  <ScaleCrop>false</ScaleCrop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2017-07-05T04:12:00Z</cp:lastPrinted>
  <dcterms:created xsi:type="dcterms:W3CDTF">2016-09-06T04:26:00Z</dcterms:created>
  <dcterms:modified xsi:type="dcterms:W3CDTF">2017-10-20T02:57:00Z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