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1BDF" w:rsidRDefault="00DC7EF9">
      <w:pPr>
        <w:widowControl/>
        <w:spacing w:line="360" w:lineRule="auto"/>
        <w:textAlignment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附</w:t>
      </w:r>
      <w:r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kern w:val="0"/>
          <w:sz w:val="24"/>
          <w:lang/>
        </w:rPr>
        <w:t>门禁考勤系统</w:t>
      </w:r>
      <w:r>
        <w:rPr>
          <w:rFonts w:ascii="Times New Roman" w:hAnsi="Times New Roman" w:cs="Times New Roman"/>
          <w:b/>
          <w:sz w:val="24"/>
        </w:rPr>
        <w:t>设备清单</w:t>
      </w:r>
    </w:p>
    <w:tbl>
      <w:tblPr>
        <w:tblW w:w="915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540"/>
        <w:gridCol w:w="855"/>
        <w:gridCol w:w="5940"/>
        <w:gridCol w:w="615"/>
        <w:gridCol w:w="633"/>
      </w:tblGrid>
      <w:tr w:rsidR="00711BDF">
        <w:trPr>
          <w:trHeight w:val="4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  <w:lang/>
              </w:rPr>
              <w:t>序号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  <w:lang/>
              </w:rPr>
              <w:t>产品名称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  <w:lang/>
              </w:rPr>
              <w:t>品牌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  <w:lang/>
              </w:rPr>
              <w:t>参数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  <w:lang/>
              </w:rPr>
              <w:t>单位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  <w:lang/>
              </w:rPr>
              <w:t>数量</w:t>
            </w:r>
          </w:p>
        </w:tc>
      </w:tr>
      <w:tr w:rsidR="00711BDF">
        <w:trPr>
          <w:trHeight w:val="36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考勤系统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考勤制度设置：设置学校考勤制度，学生刷现有的校卡（或指纹或人脸）后能在液晶显示器上显示学生的照片、姓名、班级、联系方式、是否走读等详细信息，能够自由添加删除所需显示的信息内容。可以进行进出校双向考勤并进行实时记录，在后台反映出考勤数据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、该系统能与现有数字化校园数据系统无缝对接，与学生宿舍考勤系统无缝对接，实时记载相应考勤数据，与现有学校学生数据同步更新。</w:t>
            </w:r>
          </w:p>
          <w:p w:rsidR="00711BDF" w:rsidRDefault="00DC7EF9">
            <w:pPr>
              <w:widowControl/>
              <w:textAlignment w:val="center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、实时出勤查询，现场进出门口实现数据同步显示，连接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Led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电脑显示。</w:t>
            </w:r>
          </w:p>
          <w:p w:rsidR="00711BDF" w:rsidRDefault="00DC7EF9">
            <w:pPr>
              <w:widowControl/>
              <w:textAlignment w:val="center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）基本出勤处理：学生放学刷卡（或指纹或人脸），数据统计，双向考勤，实现封闭式校园所有人员外出，归岗人流统计。</w:t>
            </w:r>
          </w:p>
          <w:p w:rsidR="00711BDF" w:rsidRDefault="00DC7EF9">
            <w:pPr>
              <w:widowControl/>
              <w:textAlignment w:val="center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）多种的考勤统计：自动缺勤统计、异常事项处理、灵活的考勤限制、灵活的考勤设置、自动识别进出门卡。</w:t>
            </w:r>
          </w:p>
          <w:p w:rsidR="00711BDF" w:rsidRDefault="00DC7EF9">
            <w:pPr>
              <w:widowControl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）系统的安全性：系统能自动识别恶意修改平台系统的操作，并自动在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秒内自动恢复系统。系统能实时监听每个网络数据包，当有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SQL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注入特征的数据包时，系统会第一时间拒绝该客户端访问系统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,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其它客户端不受影响，从而起到防止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SQL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注入攻击的作用，保证系统安全运行。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套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1</w:t>
            </w:r>
          </w:p>
        </w:tc>
      </w:tr>
      <w:tr w:rsidR="00711BDF">
        <w:trPr>
          <w:trHeight w:val="285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感应识别机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、主机的接口与数量：</w:t>
            </w:r>
            <w:r>
              <w:rPr>
                <w:rFonts w:ascii="Times New Roman" w:hAnsi="Times New Roman" w:cs="Times New Roman"/>
                <w:szCs w:val="21"/>
              </w:rPr>
              <w:t>TCP/IP</w:t>
            </w:r>
            <w:r>
              <w:rPr>
                <w:rFonts w:ascii="Times New Roman" w:hAnsi="Times New Roman" w:cs="Times New Roman"/>
                <w:szCs w:val="21"/>
              </w:rPr>
              <w:t>接口（支持</w:t>
            </w:r>
            <w:r>
              <w:rPr>
                <w:rFonts w:ascii="Times New Roman" w:hAnsi="Times New Roman" w:cs="Times New Roman"/>
                <w:szCs w:val="21"/>
              </w:rPr>
              <w:t>10M/100Mbps</w:t>
            </w:r>
            <w:r>
              <w:rPr>
                <w:rFonts w:ascii="Times New Roman" w:hAnsi="Times New Roman" w:cs="Times New Roman"/>
                <w:szCs w:val="21"/>
              </w:rPr>
              <w:t>，网速自适应）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</w:t>
            </w:r>
            <w:r>
              <w:rPr>
                <w:rFonts w:ascii="Times New Roman" w:hAnsi="Times New Roman" w:cs="Times New Roman"/>
                <w:szCs w:val="21"/>
              </w:rPr>
              <w:t>WIFI</w:t>
            </w:r>
            <w:r>
              <w:rPr>
                <w:rFonts w:ascii="Times New Roman" w:hAnsi="Times New Roman" w:cs="Times New Roman"/>
                <w:szCs w:val="21"/>
              </w:rPr>
              <w:t>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</w:t>
            </w:r>
            <w:r>
              <w:rPr>
                <w:rFonts w:ascii="Times New Roman" w:hAnsi="Times New Roman" w:cs="Times New Roman"/>
                <w:szCs w:val="21"/>
              </w:rPr>
              <w:t>RS485</w:t>
            </w:r>
            <w:r>
              <w:rPr>
                <w:rFonts w:ascii="Times New Roman" w:hAnsi="Times New Roman" w:cs="Times New Roman"/>
                <w:szCs w:val="21"/>
              </w:rPr>
              <w:t>通讯接口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</w:t>
            </w:r>
            <w:r>
              <w:rPr>
                <w:rFonts w:ascii="Times New Roman" w:hAnsi="Times New Roman" w:cs="Times New Roman"/>
                <w:szCs w:val="21"/>
              </w:rPr>
              <w:t>Wiegand</w:t>
            </w:r>
            <w:r>
              <w:rPr>
                <w:rFonts w:ascii="Times New Roman" w:hAnsi="Times New Roman" w:cs="Times New Roman"/>
                <w:szCs w:val="21"/>
              </w:rPr>
              <w:t>通讯接口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</w:t>
            </w:r>
            <w:r>
              <w:rPr>
                <w:rFonts w:ascii="Times New Roman" w:hAnsi="Times New Roman" w:cs="Times New Roman"/>
                <w:szCs w:val="21"/>
              </w:rPr>
              <w:t>USB2.0</w:t>
            </w:r>
            <w:r>
              <w:rPr>
                <w:rFonts w:ascii="Times New Roman" w:hAnsi="Times New Roman" w:cs="Times New Roman"/>
                <w:szCs w:val="21"/>
              </w:rPr>
              <w:t>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</w:t>
            </w:r>
            <w:r>
              <w:rPr>
                <w:rFonts w:ascii="Times New Roman" w:hAnsi="Times New Roman" w:cs="Times New Roman"/>
                <w:szCs w:val="21"/>
              </w:rPr>
              <w:t>SD</w:t>
            </w:r>
            <w:r>
              <w:rPr>
                <w:rFonts w:ascii="Times New Roman" w:hAnsi="Times New Roman" w:cs="Times New Roman"/>
                <w:szCs w:val="21"/>
              </w:rPr>
              <w:t>卡接口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个；报警输入接口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个；门磁输入接口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个；开门按钮接口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个；电锁输出接口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个；报警（门铃）输出接口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个。</w:t>
            </w:r>
          </w:p>
          <w:p w:rsidR="00711BDF" w:rsidRDefault="00DC7EF9">
            <w:pPr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、主机功能：</w:t>
            </w:r>
          </w:p>
          <w:p w:rsidR="00711BDF" w:rsidRDefault="00DC7EF9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）主机具有</w:t>
            </w:r>
            <w:r>
              <w:rPr>
                <w:rFonts w:ascii="Times New Roman" w:hAnsi="Times New Roman" w:cs="Times New Roman"/>
                <w:szCs w:val="21"/>
              </w:rPr>
              <w:t>3.5</w:t>
            </w:r>
            <w:r>
              <w:rPr>
                <w:rFonts w:ascii="Times New Roman" w:hAnsi="Times New Roman" w:cs="Times New Roman"/>
                <w:szCs w:val="21"/>
              </w:rPr>
              <w:t>寸</w:t>
            </w:r>
            <w:r>
              <w:rPr>
                <w:rFonts w:ascii="Times New Roman" w:hAnsi="Times New Roman" w:cs="Times New Roman"/>
                <w:szCs w:val="21"/>
              </w:rPr>
              <w:t>TFT</w:t>
            </w:r>
            <w:r>
              <w:rPr>
                <w:rFonts w:ascii="Times New Roman" w:hAnsi="Times New Roman" w:cs="Times New Roman"/>
                <w:szCs w:val="21"/>
              </w:rPr>
              <w:t>彩色液晶显示屏用于显示时间、日期、星期，及刷卡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（或指纹或人脸）</w:t>
            </w:r>
            <w:r>
              <w:rPr>
                <w:rFonts w:ascii="Times New Roman" w:hAnsi="Times New Roman" w:cs="Times New Roman"/>
                <w:szCs w:val="21"/>
              </w:rPr>
              <w:t>时显示卡号、用户名等；支持验证方式：人脸（工号</w:t>
            </w:r>
            <w:r>
              <w:rPr>
                <w:rFonts w:ascii="Times New Roman" w:hAnsi="Times New Roman" w:cs="Times New Roman"/>
                <w:szCs w:val="21"/>
              </w:rPr>
              <w:t>+</w:t>
            </w:r>
            <w:r>
              <w:rPr>
                <w:rFonts w:ascii="Times New Roman" w:hAnsi="Times New Roman" w:cs="Times New Roman"/>
                <w:szCs w:val="21"/>
              </w:rPr>
              <w:t>人脸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  <w:r>
              <w:rPr>
                <w:rFonts w:ascii="Times New Roman" w:hAnsi="Times New Roman" w:cs="Times New Roman"/>
                <w:szCs w:val="21"/>
              </w:rPr>
              <w:t>、刷卡</w:t>
            </w:r>
            <w:r>
              <w:rPr>
                <w:rFonts w:ascii="Times New Roman" w:hAnsi="Times New Roman" w:cs="Times New Roman"/>
                <w:szCs w:val="21"/>
              </w:rPr>
              <w:t>+</w:t>
            </w:r>
            <w:r>
              <w:rPr>
                <w:rFonts w:ascii="Times New Roman" w:hAnsi="Times New Roman" w:cs="Times New Roman"/>
                <w:szCs w:val="21"/>
              </w:rPr>
              <w:t>人脸、刷卡或人脸、刷卡、人脸加指纹、人脸或指纹，专用双摄像头，支持中文语音播报。</w:t>
            </w:r>
          </w:p>
          <w:p w:rsidR="00711BDF" w:rsidRDefault="00DC7EF9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）主机具有蓝光显示触摸式按键，兼容汉王第一代、第二代和第三代智能人脸识别算法。识别更精准，光线适应性更强，支持模板更新功能，支持多种产品模板互导。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）能对门的开启方式，卡（指纹）的各种使用权限进行组合设置，实现不同场景的权限管理：反潜回（防跟随）功能；多重卡（指纹）认证开门；多重卡（指纹）</w:t>
            </w:r>
            <w:r>
              <w:rPr>
                <w:rFonts w:ascii="Times New Roman" w:hAnsi="Times New Roman" w:cs="Times New Roman"/>
                <w:szCs w:val="21"/>
              </w:rPr>
              <w:t>+</w:t>
            </w:r>
            <w:r>
              <w:rPr>
                <w:rFonts w:ascii="Times New Roman" w:hAnsi="Times New Roman" w:cs="Times New Roman"/>
                <w:szCs w:val="21"/>
              </w:rPr>
              <w:t>中心远程认证开门；多重卡（指纹）</w:t>
            </w:r>
            <w:r>
              <w:rPr>
                <w:rFonts w:ascii="Times New Roman" w:hAnsi="Times New Roman" w:cs="Times New Roman"/>
                <w:szCs w:val="21"/>
              </w:rPr>
              <w:t>+</w:t>
            </w:r>
            <w:r>
              <w:rPr>
                <w:rFonts w:ascii="Times New Roman" w:hAnsi="Times New Roman" w:cs="Times New Roman"/>
                <w:szCs w:val="21"/>
              </w:rPr>
              <w:t>超级密码开门；多重卡（指纹）</w:t>
            </w:r>
            <w:r>
              <w:rPr>
                <w:rFonts w:ascii="Times New Roman" w:hAnsi="Times New Roman" w:cs="Times New Roman"/>
                <w:szCs w:val="21"/>
              </w:rPr>
              <w:t>+</w:t>
            </w:r>
            <w:r>
              <w:rPr>
                <w:rFonts w:ascii="Times New Roman" w:hAnsi="Times New Roman" w:cs="Times New Roman"/>
                <w:szCs w:val="21"/>
              </w:rPr>
              <w:t>超级卡开门；超级权限开门；中心远程开门；单向刷卡（指纹）和双向刷卡（指纹）开门；具有应急开启的方法。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）主机具有手动和自动校时功能。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）支持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1000</w:t>
            </w:r>
            <w:r>
              <w:rPr>
                <w:rFonts w:ascii="Times New Roman" w:hAnsi="Times New Roman" w:cs="Times New Roman"/>
                <w:szCs w:val="21"/>
              </w:rPr>
              <w:t>人脸用户，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3000</w:t>
            </w:r>
            <w:r>
              <w:rPr>
                <w:rFonts w:ascii="Times New Roman" w:hAnsi="Times New Roman" w:cs="Times New Roman"/>
                <w:szCs w:val="21"/>
              </w:rPr>
              <w:t>指纹用户，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万刷卡用户。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lastRenderedPageBreak/>
              <w:t>（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）主机具有报警功能：当连续若干次在目标信息识读设备或管理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控制部分上实施错误操作时；当未使用授权的钥匙而强行通过出入口时；未经正常操作而使出入口开启时；出入口开启时间超过设定值时；设备被拆除时；胁迫卡和胁迫码；黑名单卡刷卡时；接入系统。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）平台后可支持视频联动报警功能。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）主机具有升级功能。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ascii="Times New Roman" w:hAnsi="Times New Roman" w:cs="Times New Roman"/>
                <w:szCs w:val="21"/>
              </w:rPr>
              <w:t>）主机支持读卡器功能：支持外接</w:t>
            </w:r>
            <w:r>
              <w:rPr>
                <w:rFonts w:ascii="Times New Roman" w:hAnsi="Times New Roman" w:cs="Times New Roman"/>
                <w:szCs w:val="21"/>
              </w:rPr>
              <w:t>RS485</w:t>
            </w:r>
            <w:r>
              <w:rPr>
                <w:rFonts w:ascii="Times New Roman" w:hAnsi="Times New Roman" w:cs="Times New Roman"/>
                <w:szCs w:val="21"/>
              </w:rPr>
              <w:t>通讯的副读卡器，实现进出双向刷卡功能。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  <w:r>
              <w:rPr>
                <w:rFonts w:ascii="Times New Roman" w:hAnsi="Times New Roman" w:cs="Times New Roman"/>
                <w:szCs w:val="21"/>
              </w:rPr>
              <w:t>）支持切换为读卡器模式，可通过</w:t>
            </w:r>
            <w:r>
              <w:rPr>
                <w:rFonts w:ascii="Times New Roman" w:hAnsi="Times New Roman" w:cs="Times New Roman"/>
                <w:szCs w:val="21"/>
              </w:rPr>
              <w:t>wiegand</w:t>
            </w:r>
            <w:r>
              <w:rPr>
                <w:rFonts w:ascii="Times New Roman" w:hAnsi="Times New Roman" w:cs="Times New Roman"/>
                <w:szCs w:val="21"/>
              </w:rPr>
              <w:t>或</w:t>
            </w:r>
            <w:r>
              <w:rPr>
                <w:rFonts w:ascii="Times New Roman" w:hAnsi="Times New Roman" w:cs="Times New Roman"/>
                <w:szCs w:val="21"/>
              </w:rPr>
              <w:t>RS485</w:t>
            </w:r>
            <w:r>
              <w:rPr>
                <w:rFonts w:ascii="Times New Roman" w:hAnsi="Times New Roman" w:cs="Times New Roman"/>
                <w:szCs w:val="21"/>
              </w:rPr>
              <w:t>协议与门禁主机通讯。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11</w:t>
            </w:r>
            <w:r>
              <w:rPr>
                <w:rFonts w:ascii="Times New Roman" w:hAnsi="Times New Roman" w:cs="Times New Roman"/>
                <w:szCs w:val="21"/>
              </w:rPr>
              <w:t>）主机具备远程控制功能：客户端软件可远程控制设备执行开门、关门、门常开、门常闭动作；客户端软件可远程控制设备摄像头执行图片抓拍，并进行图片上传。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12</w:t>
            </w:r>
            <w:r>
              <w:rPr>
                <w:rFonts w:ascii="Times New Roman" w:hAnsi="Times New Roman" w:cs="Times New Roman"/>
                <w:szCs w:val="21"/>
              </w:rPr>
              <w:t>）记录数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15</w:t>
            </w:r>
            <w:r>
              <w:rPr>
                <w:rFonts w:ascii="Times New Roman" w:hAnsi="Times New Roman" w:cs="Times New Roman"/>
                <w:szCs w:val="21"/>
              </w:rPr>
              <w:t>万条，个人短消息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30</w:t>
            </w:r>
            <w:r>
              <w:rPr>
                <w:rFonts w:ascii="Times New Roman" w:hAnsi="Times New Roman" w:cs="Times New Roman"/>
                <w:szCs w:val="21"/>
              </w:rPr>
              <w:t>条，公共短消息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  <w:r>
              <w:rPr>
                <w:rFonts w:ascii="Times New Roman" w:hAnsi="Times New Roman" w:cs="Times New Roman"/>
                <w:szCs w:val="21"/>
              </w:rPr>
              <w:t>条，通讯方式</w:t>
            </w:r>
            <w:r>
              <w:rPr>
                <w:rFonts w:ascii="Times New Roman" w:hAnsi="Times New Roman" w:cs="Times New Roman"/>
                <w:szCs w:val="21"/>
              </w:rPr>
              <w:t xml:space="preserve"> RS232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RS485</w:t>
            </w:r>
            <w:r>
              <w:rPr>
                <w:rFonts w:ascii="Times New Roman" w:hAnsi="Times New Roman" w:cs="Times New Roman"/>
                <w:szCs w:val="21"/>
              </w:rPr>
              <w:t>，通讯波特率</w:t>
            </w:r>
            <w:r>
              <w:rPr>
                <w:rFonts w:ascii="Times New Roman" w:hAnsi="Times New Roman" w:cs="Times New Roman"/>
                <w:szCs w:val="21"/>
              </w:rPr>
              <w:t xml:space="preserve"> 19200</w:t>
            </w:r>
            <w:r>
              <w:rPr>
                <w:rFonts w:ascii="Times New Roman" w:hAnsi="Times New Roman" w:cs="Times New Roman"/>
                <w:szCs w:val="21"/>
              </w:rPr>
              <w:t>，通讯距离</w:t>
            </w:r>
            <w:r>
              <w:rPr>
                <w:rFonts w:ascii="Times New Roman" w:hAnsi="Times New Roman" w:cs="Times New Roman"/>
                <w:szCs w:val="21"/>
              </w:rPr>
              <w:t xml:space="preserve"> RS232</w:t>
            </w:r>
            <w:r>
              <w:rPr>
                <w:rFonts w:ascii="Times New Roman" w:hAnsi="Times New Roman" w:cs="Times New Roman"/>
                <w:szCs w:val="21"/>
              </w:rPr>
              <w:t>最远</w:t>
            </w:r>
            <w:r>
              <w:rPr>
                <w:rFonts w:ascii="Times New Roman" w:hAnsi="Times New Roman" w:cs="Times New Roman"/>
                <w:szCs w:val="21"/>
              </w:rPr>
              <w:t>12M</w:t>
            </w:r>
            <w:r>
              <w:rPr>
                <w:rFonts w:ascii="Times New Roman" w:hAnsi="Times New Roman" w:cs="Times New Roman"/>
                <w:szCs w:val="21"/>
              </w:rPr>
              <w:t>；</w:t>
            </w:r>
            <w:r>
              <w:rPr>
                <w:rFonts w:ascii="Times New Roman" w:hAnsi="Times New Roman" w:cs="Times New Roman"/>
                <w:szCs w:val="21"/>
              </w:rPr>
              <w:t>RS485</w:t>
            </w:r>
            <w:r>
              <w:rPr>
                <w:rFonts w:ascii="Times New Roman" w:hAnsi="Times New Roman" w:cs="Times New Roman"/>
                <w:szCs w:val="21"/>
              </w:rPr>
              <w:t>最远</w:t>
            </w:r>
            <w:r>
              <w:rPr>
                <w:rFonts w:ascii="Times New Roman" w:hAnsi="Times New Roman" w:cs="Times New Roman"/>
                <w:szCs w:val="21"/>
              </w:rPr>
              <w:t>1200M</w:t>
            </w:r>
            <w:r>
              <w:rPr>
                <w:rFonts w:ascii="Times New Roman" w:hAnsi="Times New Roman" w:cs="Times New Roman"/>
                <w:szCs w:val="21"/>
              </w:rPr>
              <w:t>，注册姓名长度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至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个汉字（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个字符），适应卡类</w:t>
            </w:r>
            <w:r>
              <w:rPr>
                <w:rFonts w:ascii="Times New Roman" w:hAnsi="Times New Roman" w:cs="Times New Roman"/>
                <w:szCs w:val="21"/>
              </w:rPr>
              <w:t xml:space="preserve"> IC</w:t>
            </w:r>
            <w:r>
              <w:rPr>
                <w:rFonts w:ascii="Times New Roman" w:hAnsi="Times New Roman" w:cs="Times New Roman"/>
                <w:szCs w:val="21"/>
              </w:rPr>
              <w:t>卡，读卡时间</w:t>
            </w:r>
            <w:r>
              <w:rPr>
                <w:rFonts w:ascii="Times New Roman" w:hAnsi="Times New Roman" w:cs="Times New Roman"/>
                <w:szCs w:val="21"/>
              </w:rPr>
              <w:t>&lt;1s</w:t>
            </w:r>
            <w:r>
              <w:rPr>
                <w:rFonts w:ascii="Times New Roman" w:hAnsi="Times New Roman" w:cs="Times New Roman"/>
                <w:szCs w:val="21"/>
              </w:rPr>
              <w:t>，感应距离</w:t>
            </w:r>
            <w:r>
              <w:rPr>
                <w:rFonts w:ascii="Times New Roman" w:hAnsi="Times New Roman" w:cs="Times New Roman"/>
                <w:szCs w:val="21"/>
              </w:rPr>
              <w:t xml:space="preserve"> 5cm-12cm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  <w:p w:rsidR="00711BDF" w:rsidRDefault="00DC7EF9">
            <w:pPr>
              <w:widowControl/>
              <w:shd w:val="clear" w:color="auto" w:fill="FFFFFF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13</w:t>
            </w:r>
            <w:r>
              <w:rPr>
                <w:rFonts w:ascii="Times New Roman" w:hAnsi="Times New Roman" w:cs="Times New Roman"/>
                <w:szCs w:val="21"/>
              </w:rPr>
              <w:t>）后备电池，支持停电考勤。</w:t>
            </w:r>
          </w:p>
          <w:p w:rsidR="00711BDF" w:rsidRDefault="00DC7EF9">
            <w:pPr>
              <w:shd w:val="clear" w:color="auto" w:fill="FFFFFF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、主机工作环境：电源</w:t>
            </w:r>
            <w:r>
              <w:rPr>
                <w:rFonts w:ascii="Times New Roman" w:hAnsi="Times New Roman" w:cs="Times New Roman"/>
                <w:szCs w:val="21"/>
              </w:rPr>
              <w:t xml:space="preserve"> DC 12V/3A</w:t>
            </w:r>
            <w:r>
              <w:rPr>
                <w:rFonts w:ascii="Times New Roman" w:hAnsi="Times New Roman" w:cs="Times New Roman"/>
                <w:szCs w:val="21"/>
              </w:rPr>
              <w:t>；工作电流</w:t>
            </w:r>
            <w:r>
              <w:rPr>
                <w:rFonts w:ascii="Times New Roman" w:hAnsi="Times New Roman" w:cs="Times New Roman"/>
                <w:szCs w:val="21"/>
              </w:rPr>
              <w:t xml:space="preserve"> 1A(max)</w:t>
            </w:r>
            <w:r>
              <w:rPr>
                <w:rFonts w:ascii="Times New Roman" w:hAnsi="Times New Roman" w:cs="Times New Roman"/>
                <w:szCs w:val="21"/>
              </w:rPr>
              <w:t>；工作温度</w:t>
            </w:r>
            <w:r>
              <w:rPr>
                <w:rFonts w:ascii="Times New Roman" w:hAnsi="Times New Roman" w:cs="Times New Roman"/>
                <w:szCs w:val="21"/>
              </w:rPr>
              <w:t xml:space="preserve"> -30℃</w:t>
            </w:r>
            <w:r>
              <w:rPr>
                <w:rFonts w:ascii="Times New Roman" w:hAnsi="Times New Roman" w:cs="Times New Roman"/>
                <w:szCs w:val="21"/>
              </w:rPr>
              <w:t>至</w:t>
            </w:r>
            <w:r>
              <w:rPr>
                <w:rFonts w:ascii="Times New Roman" w:hAnsi="Times New Roman" w:cs="Times New Roman"/>
                <w:szCs w:val="21"/>
              </w:rPr>
              <w:t>65℃</w:t>
            </w:r>
            <w:r>
              <w:rPr>
                <w:rFonts w:ascii="Times New Roman" w:hAnsi="Times New Roman" w:cs="Times New Roman"/>
                <w:szCs w:val="21"/>
              </w:rPr>
              <w:t>；工作湿度</w:t>
            </w:r>
            <w:r>
              <w:rPr>
                <w:rFonts w:ascii="Times New Roman" w:hAnsi="Times New Roman" w:cs="Times New Roman"/>
                <w:szCs w:val="21"/>
              </w:rPr>
              <w:t xml:space="preserve"> 10%</w:t>
            </w:r>
            <w:r>
              <w:rPr>
                <w:rFonts w:ascii="Times New Roman" w:hAnsi="Times New Roman" w:cs="Times New Roman"/>
                <w:szCs w:val="21"/>
              </w:rPr>
              <w:t>至</w:t>
            </w:r>
            <w:r>
              <w:rPr>
                <w:rFonts w:ascii="Times New Roman" w:hAnsi="Times New Roman" w:cs="Times New Roman"/>
                <w:szCs w:val="21"/>
              </w:rPr>
              <w:t>90%(</w:t>
            </w:r>
            <w:r>
              <w:rPr>
                <w:rFonts w:ascii="Times New Roman" w:hAnsi="Times New Roman" w:cs="Times New Roman"/>
                <w:szCs w:val="21"/>
              </w:rPr>
              <w:t>在不凝结成水珠的状态环境下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lastRenderedPageBreak/>
              <w:t>台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3</w:t>
            </w:r>
          </w:p>
        </w:tc>
      </w:tr>
      <w:tr w:rsidR="00711BDF">
        <w:trPr>
          <w:trHeight w:val="36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lastRenderedPageBreak/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室外防护罩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门口机室外防护罩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台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3</w:t>
            </w:r>
          </w:p>
        </w:tc>
      </w:tr>
      <w:tr w:rsidR="00711BDF">
        <w:trPr>
          <w:trHeight w:val="36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电源箱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联网电源箱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textAlignment w:val="center"/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台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2</w:t>
            </w:r>
          </w:p>
        </w:tc>
      </w:tr>
      <w:tr w:rsidR="00711BDF">
        <w:trPr>
          <w:trHeight w:val="36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安装费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项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2</w:t>
            </w:r>
          </w:p>
        </w:tc>
      </w:tr>
      <w:tr w:rsidR="00711BDF">
        <w:trPr>
          <w:trHeight w:val="48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控制器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联网控制器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套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2</w:t>
            </w:r>
          </w:p>
        </w:tc>
      </w:tr>
      <w:tr w:rsidR="00711BDF">
        <w:trPr>
          <w:trHeight w:val="48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服务器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Intel C202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芯片组。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XeonE3-1220V3 CPU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或优于。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、内存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≥8G DDR3 ECC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个内存插槽，最大支持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32G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内存。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、硬盘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≥2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500G SATA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3.5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英寸，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7200rpm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；标配支持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块或以上硬盘。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、标配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SATA RAID0 /1/5/10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，标配双千兆网卡，集成显卡。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16X DVD-RW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、具备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个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PCI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类扩展插槽。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、数据保护：企业级备份还原软件，简体中文界面，为保持兼容性能最优，厂商提供配置针对本项目的节点服务器备份还原软件授权许可，自主知识产权（有软件著作权证明）；支持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windows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linux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系统，支持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FAT32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NTFS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EXT2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EXT3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等文件系统的备份还原，支持跨平台的系统备份和还原。</w:t>
            </w:r>
          </w:p>
          <w:p w:rsidR="00711BDF" w:rsidRDefault="00DC7EF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lastRenderedPageBreak/>
              <w:t>9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、安全性能：支持原厂自主知识产权服务器安全加固系统套件，支持强制的访问控制、安全审计、安全防护、系统自我保护等功能，且拥有微软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Windows2008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兼容性认证（提供证书）提供原厂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年售后服务承诺函。</w:t>
            </w:r>
          </w:p>
          <w:p w:rsidR="00711BDF" w:rsidRDefault="00DC7EF9">
            <w:pPr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、电源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≤300W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，配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19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寸以上液晶显示器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台。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lastRenderedPageBreak/>
              <w:t>套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1</w:t>
            </w:r>
          </w:p>
        </w:tc>
      </w:tr>
      <w:tr w:rsidR="00711BDF">
        <w:trPr>
          <w:trHeight w:val="36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lastRenderedPageBreak/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辅材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PVC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辅材，套管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米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20</w:t>
            </w:r>
          </w:p>
        </w:tc>
      </w:tr>
      <w:tr w:rsidR="00711BDF">
        <w:trPr>
          <w:trHeight w:val="36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破路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水泥破路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+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修复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米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400</w:t>
            </w:r>
          </w:p>
        </w:tc>
      </w:tr>
      <w:tr w:rsidR="00711BDF">
        <w:trPr>
          <w:trHeight w:val="36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线材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711BDF">
            <w:pPr>
              <w:widowControl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米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1BDF" w:rsidRDefault="00DC7E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lang/>
              </w:rPr>
              <w:t>30</w:t>
            </w:r>
          </w:p>
        </w:tc>
      </w:tr>
    </w:tbl>
    <w:p w:rsidR="00711BDF" w:rsidRDefault="00711BDF">
      <w:pPr>
        <w:spacing w:line="360" w:lineRule="auto"/>
        <w:rPr>
          <w:rFonts w:ascii="Times New Roman" w:hAnsi="Times New Roman" w:cs="Times New Roman"/>
          <w:kern w:val="0"/>
          <w:szCs w:val="21"/>
        </w:rPr>
      </w:pPr>
    </w:p>
    <w:sectPr w:rsidR="00711BDF" w:rsidSect="00B55D6B"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96D" w:rsidRDefault="0042096D" w:rsidP="00BC0271">
      <w:r>
        <w:separator/>
      </w:r>
    </w:p>
  </w:endnote>
  <w:endnote w:type="continuationSeparator" w:id="1">
    <w:p w:rsidR="0042096D" w:rsidRDefault="0042096D" w:rsidP="00BC0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Arial Unicode MS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96D" w:rsidRDefault="0042096D" w:rsidP="00BC0271">
      <w:r>
        <w:separator/>
      </w:r>
    </w:p>
  </w:footnote>
  <w:footnote w:type="continuationSeparator" w:id="1">
    <w:p w:rsidR="0042096D" w:rsidRDefault="0042096D" w:rsidP="00BC02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11BDF"/>
    <w:rsid w:val="00090E3E"/>
    <w:rsid w:val="00116357"/>
    <w:rsid w:val="0042096D"/>
    <w:rsid w:val="0062126A"/>
    <w:rsid w:val="00711BDF"/>
    <w:rsid w:val="00B55D6B"/>
    <w:rsid w:val="00BC0271"/>
    <w:rsid w:val="00DC7EF9"/>
    <w:rsid w:val="07232AC3"/>
    <w:rsid w:val="07656CFD"/>
    <w:rsid w:val="0DE9561B"/>
    <w:rsid w:val="22E02424"/>
    <w:rsid w:val="238B59B4"/>
    <w:rsid w:val="281F73D9"/>
    <w:rsid w:val="2EC333BF"/>
    <w:rsid w:val="396F079E"/>
    <w:rsid w:val="3F9F7990"/>
    <w:rsid w:val="40744BAA"/>
    <w:rsid w:val="4493014F"/>
    <w:rsid w:val="449A761F"/>
    <w:rsid w:val="4F31381F"/>
    <w:rsid w:val="504405CF"/>
    <w:rsid w:val="5F39632F"/>
    <w:rsid w:val="67F52DC3"/>
    <w:rsid w:val="6D5C2161"/>
    <w:rsid w:val="6D9E57F7"/>
    <w:rsid w:val="6E633E8A"/>
    <w:rsid w:val="6FC86E37"/>
    <w:rsid w:val="75C5765D"/>
    <w:rsid w:val="76321F97"/>
    <w:rsid w:val="7B485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5D6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rsid w:val="00B55D6B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B55D6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sid w:val="00B55D6B"/>
    <w:rPr>
      <w:color w:val="0000FF"/>
      <w:u w:val="none"/>
    </w:rPr>
  </w:style>
  <w:style w:type="table" w:styleId="a5">
    <w:name w:val="Table Grid"/>
    <w:basedOn w:val="a1"/>
    <w:qFormat/>
    <w:rsid w:val="00B55D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81">
    <w:name w:val="font81"/>
    <w:basedOn w:val="a0"/>
    <w:qFormat/>
    <w:rsid w:val="00B55D6B"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sid w:val="00B55D6B"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paragraph" w:styleId="a6">
    <w:name w:val="Balloon Text"/>
    <w:basedOn w:val="a"/>
    <w:link w:val="Char"/>
    <w:rsid w:val="0062126A"/>
    <w:rPr>
      <w:sz w:val="18"/>
      <w:szCs w:val="18"/>
    </w:rPr>
  </w:style>
  <w:style w:type="character" w:customStyle="1" w:styleId="Char">
    <w:name w:val="批注框文本 Char"/>
    <w:basedOn w:val="a0"/>
    <w:link w:val="a6"/>
    <w:rsid w:val="006212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0"/>
    <w:rsid w:val="00BC0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BC027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BC02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BC027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none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paragraph" w:styleId="a6">
    <w:name w:val="Balloon Text"/>
    <w:basedOn w:val="a"/>
    <w:link w:val="Char"/>
    <w:rsid w:val="0062126A"/>
    <w:rPr>
      <w:sz w:val="18"/>
      <w:szCs w:val="18"/>
    </w:rPr>
  </w:style>
  <w:style w:type="character" w:customStyle="1" w:styleId="Char">
    <w:name w:val="批注框文本 Char"/>
    <w:basedOn w:val="a0"/>
    <w:link w:val="a6"/>
    <w:rsid w:val="0062126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332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8</cp:revision>
  <cp:lastPrinted>2017-10-19T07:43:00Z</cp:lastPrinted>
  <dcterms:created xsi:type="dcterms:W3CDTF">2014-10-29T12:08:00Z</dcterms:created>
  <dcterms:modified xsi:type="dcterms:W3CDTF">2017-10-20T02:57:00Z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