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textAlignment w:val="baseline"/>
        <w:rPr>
          <w:rStyle w:val="12"/>
          <w:rFonts w:ascii="宋体" w:hAnsi="宋体" w:cs="黑体"/>
          <w:b/>
          <w:bCs/>
          <w:kern w:val="0"/>
          <w:sz w:val="40"/>
          <w:szCs w:val="40"/>
          <w:lang w:val="zh-CN" w:eastAsia="zh-CN" w:bidi="ar-SA"/>
        </w:rPr>
      </w:pPr>
    </w:p>
    <w:p>
      <w:pPr>
        <w:spacing w:line="276" w:lineRule="auto"/>
        <w:jc w:val="center"/>
        <w:textAlignment w:val="baseline"/>
        <w:rPr>
          <w:rStyle w:val="12"/>
          <w:rFonts w:ascii="宋体" w:hAnsi="宋体" w:cs="黑体"/>
          <w:b/>
          <w:bCs/>
          <w:kern w:val="0"/>
          <w:sz w:val="44"/>
          <w:szCs w:val="44"/>
          <w:lang w:val="zh-CN" w:eastAsia="zh-CN" w:bidi="ar-SA"/>
        </w:rPr>
      </w:pPr>
      <w:r>
        <w:rPr>
          <w:rStyle w:val="12"/>
          <w:rFonts w:ascii="宋体" w:hAnsi="宋体" w:cs="黑体"/>
          <w:b/>
          <w:bCs/>
          <w:kern w:val="0"/>
          <w:sz w:val="44"/>
          <w:szCs w:val="44"/>
          <w:lang w:val="zh-CN" w:eastAsia="zh-CN" w:bidi="ar-SA"/>
        </w:rPr>
        <w:t>福建建筑</w:t>
      </w:r>
      <w:r>
        <w:rPr>
          <w:rStyle w:val="12"/>
          <w:rFonts w:ascii="宋体" w:hAnsi="宋体" w:cs="黑体"/>
          <w:b/>
          <w:bCs/>
          <w:kern w:val="0"/>
          <w:sz w:val="44"/>
          <w:szCs w:val="44"/>
          <w:lang w:val="en-US" w:eastAsia="zh-CN" w:bidi="ar-SA"/>
        </w:rPr>
        <w:t>10号楼宿舍线路</w:t>
      </w:r>
      <w:r>
        <w:rPr>
          <w:rStyle w:val="12"/>
          <w:rFonts w:ascii="宋体" w:hAnsi="宋体" w:cs="黑体"/>
          <w:b/>
          <w:bCs/>
          <w:kern w:val="0"/>
          <w:sz w:val="44"/>
          <w:szCs w:val="44"/>
          <w:lang w:val="zh-CN" w:eastAsia="zh-CN" w:bidi="ar-SA"/>
        </w:rPr>
        <w:t>改造项目</w:t>
      </w:r>
    </w:p>
    <w:p>
      <w:pPr>
        <w:spacing w:line="276" w:lineRule="auto"/>
        <w:jc w:val="center"/>
        <w:textAlignment w:val="baseline"/>
        <w:rPr>
          <w:rStyle w:val="12"/>
          <w:rFonts w:ascii="宋体" w:hAnsi="宋体" w:cs="黑体"/>
          <w:b/>
          <w:bCs/>
          <w:kern w:val="0"/>
          <w:sz w:val="72"/>
          <w:szCs w:val="72"/>
          <w:lang w:val="en-US" w:eastAsia="zh-CN" w:bidi="ar-SA"/>
        </w:rPr>
      </w:pPr>
    </w:p>
    <w:p>
      <w:pPr>
        <w:spacing w:line="276" w:lineRule="auto"/>
        <w:jc w:val="center"/>
        <w:textAlignment w:val="baseline"/>
        <w:rPr>
          <w:rStyle w:val="12"/>
          <w:rFonts w:ascii="宋体" w:hAnsi="宋体" w:cs="黑体"/>
          <w:b/>
          <w:bCs/>
          <w:kern w:val="0"/>
          <w:sz w:val="72"/>
          <w:szCs w:val="72"/>
          <w:lang w:val="en-US" w:eastAsia="zh-CN" w:bidi="ar-SA"/>
        </w:rPr>
      </w:pPr>
      <w:r>
        <w:rPr>
          <w:rStyle w:val="12"/>
          <w:rFonts w:ascii="宋体" w:hAnsi="宋体" w:cs="黑体"/>
          <w:b/>
          <w:bCs/>
          <w:kern w:val="0"/>
          <w:sz w:val="72"/>
          <w:szCs w:val="72"/>
          <w:lang w:val="en-US" w:eastAsia="zh-CN" w:bidi="ar-SA"/>
        </w:rPr>
        <w:t>采</w:t>
      </w:r>
    </w:p>
    <w:p>
      <w:pPr>
        <w:spacing w:line="276" w:lineRule="auto"/>
        <w:jc w:val="center"/>
        <w:textAlignment w:val="baseline"/>
        <w:rPr>
          <w:rStyle w:val="12"/>
          <w:rFonts w:ascii="宋体" w:hAnsi="宋体" w:cs="黑体"/>
          <w:b/>
          <w:bCs/>
          <w:kern w:val="0"/>
          <w:sz w:val="72"/>
          <w:szCs w:val="72"/>
          <w:lang w:val="en-US" w:eastAsia="zh-CN" w:bidi="ar-SA"/>
        </w:rPr>
      </w:pPr>
    </w:p>
    <w:p>
      <w:pPr>
        <w:spacing w:line="276" w:lineRule="auto"/>
        <w:jc w:val="center"/>
        <w:textAlignment w:val="baseline"/>
        <w:rPr>
          <w:rStyle w:val="12"/>
          <w:rFonts w:ascii="宋体" w:hAnsi="宋体" w:cs="黑体"/>
          <w:b/>
          <w:bCs/>
          <w:kern w:val="0"/>
          <w:sz w:val="72"/>
          <w:szCs w:val="72"/>
          <w:lang w:val="en-US" w:eastAsia="zh-CN" w:bidi="ar-SA"/>
        </w:rPr>
      </w:pPr>
      <w:r>
        <w:rPr>
          <w:rStyle w:val="12"/>
          <w:rFonts w:ascii="宋体" w:hAnsi="宋体" w:cs="黑体"/>
          <w:b/>
          <w:bCs/>
          <w:kern w:val="0"/>
          <w:sz w:val="72"/>
          <w:szCs w:val="72"/>
          <w:lang w:val="en-US" w:eastAsia="zh-CN" w:bidi="ar-SA"/>
        </w:rPr>
        <w:t>购</w:t>
      </w:r>
    </w:p>
    <w:p>
      <w:pPr>
        <w:spacing w:line="276" w:lineRule="auto"/>
        <w:jc w:val="center"/>
        <w:textAlignment w:val="baseline"/>
        <w:rPr>
          <w:rStyle w:val="12"/>
          <w:rFonts w:ascii="宋体" w:hAnsi="宋体" w:cs="黑体"/>
          <w:b/>
          <w:bCs/>
          <w:kern w:val="0"/>
          <w:sz w:val="72"/>
          <w:szCs w:val="72"/>
          <w:lang w:val="en-US" w:eastAsia="zh-CN" w:bidi="ar-SA"/>
        </w:rPr>
      </w:pPr>
    </w:p>
    <w:p>
      <w:pPr>
        <w:spacing w:line="276" w:lineRule="auto"/>
        <w:jc w:val="center"/>
        <w:textAlignment w:val="baseline"/>
        <w:rPr>
          <w:rStyle w:val="12"/>
          <w:rFonts w:ascii="宋体" w:hAnsi="宋体" w:cs="黑体"/>
          <w:b/>
          <w:bCs/>
          <w:kern w:val="0"/>
          <w:sz w:val="72"/>
          <w:szCs w:val="72"/>
          <w:lang w:val="en-US" w:eastAsia="zh-CN" w:bidi="ar-SA"/>
        </w:rPr>
      </w:pPr>
      <w:r>
        <w:rPr>
          <w:rStyle w:val="12"/>
          <w:rFonts w:ascii="宋体" w:hAnsi="宋体" w:cs="黑体"/>
          <w:b/>
          <w:bCs/>
          <w:kern w:val="0"/>
          <w:sz w:val="72"/>
          <w:szCs w:val="72"/>
          <w:lang w:val="en-US" w:eastAsia="zh-CN" w:bidi="ar-SA"/>
        </w:rPr>
        <w:t>文</w:t>
      </w:r>
    </w:p>
    <w:p>
      <w:pPr>
        <w:spacing w:line="276" w:lineRule="auto"/>
        <w:jc w:val="center"/>
        <w:textAlignment w:val="baseline"/>
        <w:rPr>
          <w:rStyle w:val="12"/>
          <w:rFonts w:ascii="宋体" w:hAnsi="宋体" w:cs="黑体"/>
          <w:b/>
          <w:bCs/>
          <w:kern w:val="0"/>
          <w:sz w:val="72"/>
          <w:szCs w:val="72"/>
          <w:lang w:val="en-US" w:eastAsia="zh-CN" w:bidi="ar-SA"/>
        </w:rPr>
      </w:pPr>
    </w:p>
    <w:p>
      <w:pPr>
        <w:spacing w:line="276" w:lineRule="auto"/>
        <w:jc w:val="center"/>
        <w:textAlignment w:val="baseline"/>
        <w:rPr>
          <w:rStyle w:val="12"/>
          <w:rFonts w:ascii="宋体" w:hAnsi="宋体" w:cs="黑体"/>
          <w:b/>
          <w:bCs/>
          <w:kern w:val="0"/>
          <w:sz w:val="72"/>
          <w:szCs w:val="72"/>
          <w:lang w:val="en-US" w:eastAsia="zh-CN" w:bidi="ar-SA"/>
        </w:rPr>
      </w:pPr>
      <w:r>
        <w:rPr>
          <w:rStyle w:val="12"/>
          <w:rFonts w:ascii="宋体" w:hAnsi="宋体" w:cs="黑体"/>
          <w:b/>
          <w:bCs/>
          <w:kern w:val="0"/>
          <w:sz w:val="72"/>
          <w:szCs w:val="72"/>
          <w:lang w:val="en-US" w:eastAsia="zh-CN" w:bidi="ar-SA"/>
        </w:rPr>
        <w:t>件</w:t>
      </w:r>
    </w:p>
    <w:p>
      <w:pPr>
        <w:spacing w:line="276" w:lineRule="auto"/>
        <w:jc w:val="center"/>
        <w:textAlignment w:val="baseline"/>
        <w:rPr>
          <w:rStyle w:val="12"/>
          <w:rFonts w:ascii="宋体" w:hAnsi="宋体" w:cs="黑体"/>
          <w:b/>
          <w:bCs/>
          <w:kern w:val="0"/>
          <w:sz w:val="72"/>
          <w:szCs w:val="72"/>
          <w:lang w:val="en-US" w:eastAsia="zh-CN" w:bidi="ar-SA"/>
        </w:rPr>
      </w:pPr>
    </w:p>
    <w:p>
      <w:pPr>
        <w:spacing w:line="276" w:lineRule="auto"/>
        <w:ind w:firstLine="2530" w:firstLineChars="900"/>
        <w:jc w:val="both"/>
        <w:textAlignment w:val="baseline"/>
        <w:rPr>
          <w:rStyle w:val="12"/>
          <w:rFonts w:ascii="宋体" w:hAnsi="宋体" w:cs="黑体"/>
          <w:b/>
          <w:bCs/>
          <w:kern w:val="0"/>
          <w:sz w:val="28"/>
          <w:szCs w:val="28"/>
          <w:lang w:val="zh-CN" w:eastAsia="zh-CN" w:bidi="ar-SA"/>
        </w:rPr>
      </w:pPr>
      <w:r>
        <w:rPr>
          <w:rStyle w:val="12"/>
          <w:rFonts w:ascii="宋体" w:hAnsi="宋体" w:cs="黑体"/>
          <w:b/>
          <w:bCs/>
          <w:kern w:val="0"/>
          <w:sz w:val="28"/>
          <w:szCs w:val="28"/>
          <w:lang w:val="zh-CN" w:eastAsia="zh-CN" w:bidi="ar-SA"/>
        </w:rPr>
        <w:t>编制：福建建筑学校总务科</w:t>
      </w:r>
    </w:p>
    <w:p>
      <w:pPr>
        <w:spacing w:line="276" w:lineRule="auto"/>
        <w:ind w:firstLine="3092" w:firstLineChars="1100"/>
        <w:jc w:val="both"/>
        <w:textAlignment w:val="baseline"/>
        <w:rPr>
          <w:rStyle w:val="12"/>
          <w:rFonts w:ascii="宋体" w:hAnsi="宋体" w:cs="黑体"/>
          <w:b/>
          <w:bCs/>
          <w:kern w:val="0"/>
          <w:sz w:val="28"/>
          <w:szCs w:val="28"/>
          <w:lang w:val="zh-CN" w:eastAsia="zh-CN" w:bidi="ar-SA"/>
        </w:rPr>
      </w:pPr>
      <w:r>
        <w:rPr>
          <w:rStyle w:val="12"/>
          <w:rFonts w:ascii="宋体" w:hAnsi="宋体" w:cs="黑体"/>
          <w:b/>
          <w:bCs/>
          <w:kern w:val="0"/>
          <w:sz w:val="28"/>
          <w:szCs w:val="28"/>
          <w:lang w:val="zh-CN" w:eastAsia="zh-CN" w:bidi="ar-SA"/>
        </w:rPr>
        <w:t>日期： 201</w:t>
      </w:r>
      <w:r>
        <w:rPr>
          <w:rStyle w:val="12"/>
          <w:rFonts w:ascii="宋体" w:hAnsi="宋体" w:cs="黑体"/>
          <w:b/>
          <w:bCs/>
          <w:kern w:val="0"/>
          <w:sz w:val="28"/>
          <w:szCs w:val="28"/>
          <w:lang w:val="en-US" w:eastAsia="zh-CN" w:bidi="ar-SA"/>
        </w:rPr>
        <w:t>9</w:t>
      </w:r>
      <w:r>
        <w:rPr>
          <w:rStyle w:val="12"/>
          <w:rFonts w:ascii="宋体" w:hAnsi="宋体" w:cs="黑体"/>
          <w:b/>
          <w:bCs/>
          <w:kern w:val="0"/>
          <w:sz w:val="28"/>
          <w:szCs w:val="28"/>
          <w:lang w:val="zh-CN" w:eastAsia="zh-CN" w:bidi="ar-SA"/>
        </w:rPr>
        <w:t>年</w:t>
      </w:r>
      <w:r>
        <w:rPr>
          <w:rStyle w:val="12"/>
          <w:rFonts w:hint="eastAsia" w:ascii="宋体" w:hAnsi="宋体" w:cs="黑体"/>
          <w:b/>
          <w:bCs/>
          <w:kern w:val="0"/>
          <w:sz w:val="28"/>
          <w:szCs w:val="28"/>
          <w:lang w:val="en-US" w:eastAsia="zh-CN" w:bidi="ar-SA"/>
        </w:rPr>
        <w:t>10</w:t>
      </w:r>
      <w:r>
        <w:rPr>
          <w:rStyle w:val="12"/>
          <w:rFonts w:ascii="宋体" w:hAnsi="宋体" w:cs="黑体"/>
          <w:b/>
          <w:bCs/>
          <w:kern w:val="0"/>
          <w:sz w:val="28"/>
          <w:szCs w:val="28"/>
          <w:lang w:val="zh-CN" w:eastAsia="zh-CN" w:bidi="ar-SA"/>
        </w:rPr>
        <w:t>月</w:t>
      </w:r>
    </w:p>
    <w:p>
      <w:pPr>
        <w:spacing w:line="276" w:lineRule="auto"/>
        <w:jc w:val="both"/>
        <w:textAlignment w:val="baseline"/>
        <w:rPr>
          <w:rStyle w:val="12"/>
          <w:rFonts w:ascii="宋体" w:hAnsi="宋体"/>
          <w:kern w:val="0"/>
          <w:sz w:val="30"/>
          <w:szCs w:val="30"/>
          <w:lang w:val="zh-CN" w:eastAsia="zh-CN" w:bidi="ar-SA"/>
        </w:rPr>
      </w:pPr>
    </w:p>
    <w:p>
      <w:pPr>
        <w:spacing w:line="276" w:lineRule="auto"/>
        <w:jc w:val="both"/>
        <w:textAlignment w:val="baseline"/>
        <w:rPr>
          <w:rStyle w:val="12"/>
          <w:rFonts w:ascii="宋体" w:hAnsi="宋体"/>
          <w:kern w:val="0"/>
          <w:sz w:val="30"/>
          <w:szCs w:val="30"/>
          <w:lang w:val="zh-CN" w:eastAsia="zh-CN" w:bidi="ar-SA"/>
        </w:rPr>
      </w:pPr>
    </w:p>
    <w:p>
      <w:pPr>
        <w:widowControl/>
        <w:spacing w:line="240" w:lineRule="auto"/>
        <w:jc w:val="left"/>
        <w:textAlignment w:val="baseline"/>
        <w:rPr>
          <w:rStyle w:val="12"/>
          <w:rFonts w:ascii="宋体" w:hAnsi="宋体"/>
          <w:kern w:val="0"/>
          <w:sz w:val="24"/>
          <w:szCs w:val="24"/>
          <w:lang w:val="en-US" w:eastAsia="zh-CN"/>
        </w:rPr>
      </w:pPr>
    </w:p>
    <w:p>
      <w:pPr>
        <w:widowControl/>
        <w:kinsoku/>
        <w:wordWrap/>
        <w:overflowPunct/>
        <w:bidi w:val="0"/>
        <w:spacing w:line="600" w:lineRule="exact"/>
        <w:ind w:firstLine="560" w:firstLineChars="200"/>
        <w:jc w:val="left"/>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为保证校园用电安全，经校领导办公会议研究决定对10号宿舍楼线路改造项目进行招标采购。欢迎国内合格采购人参加该项目采购。</w:t>
      </w:r>
    </w:p>
    <w:p>
      <w:pPr>
        <w:widowControl/>
        <w:kinsoku/>
        <w:wordWrap/>
        <w:overflowPunct/>
        <w:bidi w:val="0"/>
        <w:spacing w:line="600" w:lineRule="exact"/>
        <w:ind w:firstLine="562" w:firstLineChars="200"/>
        <w:jc w:val="left"/>
        <w:textAlignment w:val="auto"/>
        <w:rPr>
          <w:rStyle w:val="12"/>
          <w:rFonts w:ascii="宋体" w:hAnsi="宋体" w:cs="宋体"/>
          <w:b/>
          <w:bCs/>
          <w:kern w:val="0"/>
          <w:sz w:val="28"/>
          <w:szCs w:val="28"/>
          <w:lang w:val="en-US" w:eastAsia="zh-CN"/>
        </w:rPr>
      </w:pPr>
      <w:r>
        <w:rPr>
          <w:rStyle w:val="12"/>
          <w:rFonts w:ascii="宋体" w:hAnsi="宋体" w:cs="宋体"/>
          <w:b/>
          <w:bCs/>
          <w:kern w:val="0"/>
          <w:sz w:val="28"/>
          <w:szCs w:val="28"/>
          <w:lang w:val="en-US" w:eastAsia="zh-CN"/>
        </w:rPr>
        <w:t>一、 改造方案</w:t>
      </w:r>
    </w:p>
    <w:p>
      <w:pPr>
        <w:widowControl/>
        <w:kinsoku/>
        <w:wordWrap/>
        <w:overflowPunct/>
        <w:bidi w:val="0"/>
        <w:spacing w:line="600" w:lineRule="exact"/>
        <w:ind w:firstLine="560" w:firstLineChars="200"/>
        <w:jc w:val="left"/>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1.10号宿舍楼共6层，住户3</w:t>
      </w:r>
      <w:r>
        <w:rPr>
          <w:rStyle w:val="12"/>
          <w:rFonts w:hint="eastAsia" w:ascii="宋体" w:hAnsi="宋体"/>
          <w:kern w:val="0"/>
          <w:sz w:val="28"/>
          <w:szCs w:val="28"/>
          <w:lang w:val="en-US" w:eastAsia="zh-CN"/>
        </w:rPr>
        <w:t>0</w:t>
      </w:r>
      <w:r>
        <w:rPr>
          <w:rStyle w:val="12"/>
          <w:rFonts w:ascii="宋体" w:hAnsi="宋体"/>
          <w:kern w:val="0"/>
          <w:sz w:val="28"/>
          <w:szCs w:val="28"/>
          <w:lang w:val="en-US" w:eastAsia="zh-CN"/>
        </w:rPr>
        <w:t xml:space="preserve"> 户，杂物间房子</w:t>
      </w:r>
      <w:r>
        <w:rPr>
          <w:rStyle w:val="12"/>
          <w:rFonts w:hint="eastAsia" w:ascii="宋体" w:hAnsi="宋体"/>
          <w:kern w:val="0"/>
          <w:sz w:val="28"/>
          <w:szCs w:val="28"/>
          <w:lang w:val="en-US" w:eastAsia="zh-CN"/>
        </w:rPr>
        <w:t>19</w:t>
      </w:r>
      <w:r>
        <w:rPr>
          <w:rStyle w:val="12"/>
          <w:rFonts w:ascii="宋体" w:hAnsi="宋体"/>
          <w:kern w:val="0"/>
          <w:sz w:val="28"/>
          <w:szCs w:val="28"/>
          <w:lang w:val="en-US" w:eastAsia="zh-CN"/>
        </w:rPr>
        <w:t>间。</w:t>
      </w:r>
    </w:p>
    <w:p>
      <w:pPr>
        <w:widowControl/>
        <w:kinsoku/>
        <w:wordWrap/>
        <w:overflowPunct/>
        <w:bidi w:val="0"/>
        <w:spacing w:line="600" w:lineRule="exact"/>
        <w:ind w:firstLine="560" w:firstLineChars="200"/>
        <w:jc w:val="left"/>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 xml:space="preserve">2.需将该楼原有线路和电表等全部拆除，两梯每层及楼道重新敷设线路、线槽至楼层配电箱，敷设 </w:t>
      </w:r>
      <w:r>
        <w:rPr>
          <w:rStyle w:val="12"/>
          <w:rFonts w:hint="eastAsia" w:ascii="宋体" w:hAnsi="宋体"/>
          <w:kern w:val="0"/>
          <w:sz w:val="28"/>
          <w:szCs w:val="28"/>
          <w:lang w:val="en-US" w:eastAsia="zh-CN"/>
        </w:rPr>
        <w:t>相应</w:t>
      </w:r>
      <w:r>
        <w:rPr>
          <w:rStyle w:val="12"/>
          <w:rFonts w:ascii="宋体" w:hAnsi="宋体"/>
          <w:kern w:val="0"/>
          <w:sz w:val="28"/>
          <w:szCs w:val="28"/>
          <w:lang w:val="en-US" w:eastAsia="zh-CN"/>
        </w:rPr>
        <w:t>PVC线槽</w:t>
      </w:r>
      <w:r>
        <w:rPr>
          <w:rStyle w:val="12"/>
          <w:rFonts w:hint="eastAsia" w:ascii="宋体" w:hAnsi="宋体"/>
          <w:kern w:val="0"/>
          <w:sz w:val="28"/>
          <w:szCs w:val="28"/>
          <w:lang w:val="en-US" w:eastAsia="zh-CN"/>
        </w:rPr>
        <w:t>底盒</w:t>
      </w:r>
      <w:r>
        <w:rPr>
          <w:rStyle w:val="12"/>
          <w:rFonts w:ascii="宋体" w:hAnsi="宋体"/>
          <w:kern w:val="0"/>
          <w:sz w:val="28"/>
          <w:szCs w:val="28"/>
          <w:lang w:val="en-US" w:eastAsia="zh-CN"/>
        </w:rPr>
        <w:t>，楼层主线路采用10 平方毫米铜芯线，</w:t>
      </w:r>
      <w:r>
        <w:rPr>
          <w:rStyle w:val="12"/>
          <w:rFonts w:hint="eastAsia" w:ascii="宋体" w:hAnsi="宋体"/>
          <w:kern w:val="0"/>
          <w:sz w:val="28"/>
          <w:szCs w:val="28"/>
          <w:lang w:val="en-US" w:eastAsia="zh-CN"/>
        </w:rPr>
        <w:t>接地线</w:t>
      </w:r>
      <w:r>
        <w:rPr>
          <w:rStyle w:val="12"/>
          <w:rFonts w:ascii="宋体" w:hAnsi="宋体"/>
          <w:kern w:val="0"/>
          <w:sz w:val="28"/>
          <w:szCs w:val="28"/>
          <w:lang w:val="en-US" w:eastAsia="zh-CN"/>
        </w:rPr>
        <w:t>采用</w:t>
      </w:r>
      <w:r>
        <w:rPr>
          <w:rStyle w:val="12"/>
          <w:rFonts w:hint="eastAsia" w:ascii="宋体" w:hAnsi="宋体"/>
          <w:kern w:val="0"/>
          <w:sz w:val="28"/>
          <w:szCs w:val="28"/>
          <w:lang w:val="en-US" w:eastAsia="zh-CN"/>
        </w:rPr>
        <w:t>2</w:t>
      </w:r>
      <w:r>
        <w:rPr>
          <w:rStyle w:val="12"/>
          <w:rFonts w:ascii="宋体" w:hAnsi="宋体"/>
          <w:kern w:val="0"/>
          <w:sz w:val="28"/>
          <w:szCs w:val="28"/>
          <w:lang w:val="en-US" w:eastAsia="zh-CN"/>
        </w:rPr>
        <w:t xml:space="preserve">.5 平方毫米铜芯线，进杂物间线采用1.5 平方毫米铜芯线。 </w:t>
      </w:r>
    </w:p>
    <w:p>
      <w:pPr>
        <w:widowControl/>
        <w:kinsoku/>
        <w:wordWrap/>
        <w:overflowPunct/>
        <w:bidi w:val="0"/>
        <w:spacing w:line="600" w:lineRule="exact"/>
        <w:ind w:firstLine="560" w:firstLineChars="200"/>
        <w:jc w:val="left"/>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3.3</w:t>
      </w:r>
      <w:r>
        <w:rPr>
          <w:rStyle w:val="12"/>
          <w:rFonts w:hint="eastAsia" w:ascii="宋体" w:hAnsi="宋体"/>
          <w:kern w:val="0"/>
          <w:sz w:val="28"/>
          <w:szCs w:val="28"/>
          <w:lang w:val="en-US" w:eastAsia="zh-CN"/>
        </w:rPr>
        <w:t>0</w:t>
      </w:r>
      <w:r>
        <w:rPr>
          <w:rStyle w:val="12"/>
          <w:rFonts w:ascii="宋体" w:hAnsi="宋体"/>
          <w:kern w:val="0"/>
          <w:sz w:val="28"/>
          <w:szCs w:val="28"/>
          <w:lang w:val="en-US" w:eastAsia="zh-CN"/>
        </w:rPr>
        <w:t>户表箱，其中12表位（含电表）和</w:t>
      </w:r>
      <w:r>
        <w:rPr>
          <w:rStyle w:val="12"/>
          <w:rFonts w:hint="eastAsia" w:ascii="宋体" w:hAnsi="宋体"/>
          <w:kern w:val="0"/>
          <w:sz w:val="28"/>
          <w:szCs w:val="28"/>
          <w:lang w:val="en-US" w:eastAsia="zh-CN"/>
        </w:rPr>
        <w:t>18</w:t>
      </w:r>
      <w:r>
        <w:rPr>
          <w:rStyle w:val="12"/>
          <w:rFonts w:ascii="宋体" w:hAnsi="宋体"/>
          <w:kern w:val="0"/>
          <w:sz w:val="28"/>
          <w:szCs w:val="28"/>
          <w:lang w:val="en-US" w:eastAsia="zh-CN"/>
        </w:rPr>
        <w:t>表位（含电表）均安装于宿舍楼一楼楼道墙边；杂物间共安装25W 节能灯</w:t>
      </w:r>
      <w:r>
        <w:rPr>
          <w:rStyle w:val="12"/>
          <w:rFonts w:hint="eastAsia" w:ascii="宋体" w:hAnsi="宋体"/>
          <w:kern w:val="0"/>
          <w:sz w:val="28"/>
          <w:szCs w:val="28"/>
          <w:lang w:val="en-US" w:eastAsia="zh-CN"/>
        </w:rPr>
        <w:t>19</w:t>
      </w:r>
      <w:r>
        <w:rPr>
          <w:rStyle w:val="12"/>
          <w:rFonts w:ascii="宋体" w:hAnsi="宋体"/>
          <w:kern w:val="0"/>
          <w:sz w:val="28"/>
          <w:szCs w:val="28"/>
          <w:lang w:val="en-US" w:eastAsia="zh-CN"/>
        </w:rPr>
        <w:t>个，五孔插座</w:t>
      </w:r>
      <w:r>
        <w:rPr>
          <w:rStyle w:val="12"/>
          <w:rFonts w:hint="eastAsia" w:ascii="宋体" w:hAnsi="宋体"/>
          <w:kern w:val="0"/>
          <w:sz w:val="28"/>
          <w:szCs w:val="28"/>
          <w:lang w:val="en-US" w:eastAsia="zh-CN"/>
        </w:rPr>
        <w:t>19</w:t>
      </w:r>
      <w:r>
        <w:rPr>
          <w:rStyle w:val="12"/>
          <w:rFonts w:ascii="宋体" w:hAnsi="宋体"/>
          <w:kern w:val="0"/>
          <w:sz w:val="28"/>
          <w:szCs w:val="28"/>
          <w:lang w:val="en-US" w:eastAsia="zh-CN"/>
        </w:rPr>
        <w:t>个，小</w:t>
      </w:r>
      <w:r>
        <w:rPr>
          <w:rStyle w:val="12"/>
          <w:rFonts w:hint="eastAsia" w:ascii="宋体" w:hAnsi="宋体"/>
          <w:kern w:val="0"/>
          <w:sz w:val="28"/>
          <w:szCs w:val="28"/>
          <w:lang w:val="en-US" w:eastAsia="zh-CN"/>
        </w:rPr>
        <w:t>防盒</w:t>
      </w:r>
      <w:r>
        <w:rPr>
          <w:rStyle w:val="12"/>
          <w:rFonts w:ascii="宋体" w:hAnsi="宋体"/>
          <w:kern w:val="0"/>
          <w:sz w:val="28"/>
          <w:szCs w:val="28"/>
          <w:lang w:val="en-US" w:eastAsia="zh-CN"/>
        </w:rPr>
        <w:t>安装</w:t>
      </w:r>
      <w:r>
        <w:rPr>
          <w:rStyle w:val="12"/>
          <w:rFonts w:hint="eastAsia" w:ascii="宋体" w:hAnsi="宋体"/>
          <w:kern w:val="0"/>
          <w:sz w:val="28"/>
          <w:szCs w:val="28"/>
          <w:lang w:val="en-US" w:eastAsia="zh-CN"/>
        </w:rPr>
        <w:t>19</w:t>
      </w:r>
      <w:r>
        <w:rPr>
          <w:rStyle w:val="12"/>
          <w:rFonts w:ascii="宋体" w:hAnsi="宋体"/>
          <w:kern w:val="0"/>
          <w:sz w:val="28"/>
          <w:szCs w:val="28"/>
          <w:lang w:val="en-US" w:eastAsia="zh-CN"/>
        </w:rPr>
        <w:t>个。</w:t>
      </w:r>
    </w:p>
    <w:p>
      <w:pPr>
        <w:widowControl/>
        <w:kinsoku/>
        <w:wordWrap/>
        <w:overflowPunct/>
        <w:bidi w:val="0"/>
        <w:spacing w:line="600" w:lineRule="exact"/>
        <w:ind w:firstLine="560" w:firstLineChars="200"/>
        <w:jc w:val="left"/>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4.</w:t>
      </w:r>
      <w:r>
        <w:rPr>
          <w:rStyle w:val="12"/>
          <w:rFonts w:hint="eastAsia" w:ascii="宋体" w:hAnsi="宋体"/>
          <w:kern w:val="0"/>
          <w:sz w:val="28"/>
          <w:szCs w:val="28"/>
          <w:lang w:val="en-US" w:eastAsia="zh-CN"/>
        </w:rPr>
        <w:t>2</w:t>
      </w:r>
      <w:r>
        <w:rPr>
          <w:rStyle w:val="12"/>
          <w:rFonts w:ascii="宋体" w:hAnsi="宋体"/>
          <w:kern w:val="0"/>
          <w:sz w:val="28"/>
          <w:szCs w:val="28"/>
          <w:lang w:val="en-US" w:eastAsia="zh-CN"/>
        </w:rPr>
        <w:t>P开关</w:t>
      </w:r>
      <w:r>
        <w:rPr>
          <w:rStyle w:val="12"/>
          <w:rFonts w:hint="eastAsia" w:ascii="宋体" w:hAnsi="宋体"/>
          <w:kern w:val="0"/>
          <w:sz w:val="28"/>
          <w:szCs w:val="28"/>
          <w:lang w:val="en-US" w:eastAsia="zh-CN"/>
        </w:rPr>
        <w:t>63A 30个</w:t>
      </w:r>
      <w:r>
        <w:rPr>
          <w:rStyle w:val="12"/>
          <w:rFonts w:ascii="宋体" w:hAnsi="宋体"/>
          <w:kern w:val="0"/>
          <w:sz w:val="28"/>
          <w:szCs w:val="28"/>
          <w:lang w:val="en-US" w:eastAsia="zh-CN"/>
        </w:rPr>
        <w:t>安装于表箱内，铜芯线引进杂物间小配电箱。</w:t>
      </w:r>
    </w:p>
    <w:p>
      <w:pPr>
        <w:widowControl/>
        <w:kinsoku/>
        <w:wordWrap/>
        <w:overflowPunct/>
        <w:bidi w:val="0"/>
        <w:spacing w:line="600" w:lineRule="exact"/>
        <w:ind w:firstLine="560" w:firstLineChars="200"/>
        <w:jc w:val="left"/>
        <w:textAlignment w:val="auto"/>
        <w:rPr>
          <w:rStyle w:val="12"/>
          <w:rFonts w:hint="eastAsia" w:ascii="宋体" w:hAnsi="宋体"/>
          <w:kern w:val="0"/>
          <w:sz w:val="28"/>
          <w:szCs w:val="28"/>
          <w:lang w:val="en-US" w:eastAsia="zh-CN"/>
        </w:rPr>
      </w:pPr>
      <w:r>
        <w:rPr>
          <w:rStyle w:val="12"/>
          <w:rFonts w:hint="eastAsia" w:ascii="宋体" w:hAnsi="宋体"/>
          <w:kern w:val="0"/>
          <w:sz w:val="28"/>
          <w:szCs w:val="28"/>
          <w:lang w:val="en-US" w:eastAsia="zh-CN"/>
        </w:rPr>
        <w:t>5.宿舍楼楼梯间及周边路灯需进行重新改造。</w:t>
      </w:r>
    </w:p>
    <w:p>
      <w:pPr>
        <w:kinsoku/>
        <w:wordWrap/>
        <w:overflowPunct/>
        <w:bidi w:val="0"/>
        <w:spacing w:line="600" w:lineRule="exact"/>
        <w:ind w:left="239" w:leftChars="114" w:firstLine="422" w:firstLineChars="150"/>
        <w:jc w:val="both"/>
        <w:textAlignment w:val="auto"/>
        <w:rPr>
          <w:rStyle w:val="12"/>
          <w:rFonts w:ascii="宋体" w:hAnsi="宋体" w:cs="宋体"/>
          <w:b/>
          <w:bCs/>
          <w:kern w:val="0"/>
          <w:sz w:val="28"/>
          <w:szCs w:val="28"/>
          <w:lang w:val="en-US" w:eastAsia="zh-CN"/>
        </w:rPr>
      </w:pPr>
      <w:r>
        <w:rPr>
          <w:rStyle w:val="12"/>
          <w:rFonts w:ascii="宋体" w:hAnsi="宋体"/>
          <w:b/>
          <w:kern w:val="0"/>
          <w:sz w:val="28"/>
          <w:szCs w:val="28"/>
          <w:lang w:val="en-US" w:eastAsia="zh-CN"/>
        </w:rPr>
        <w:t>二、</w:t>
      </w:r>
      <w:r>
        <w:rPr>
          <w:rStyle w:val="12"/>
          <w:rFonts w:ascii="宋体" w:hAnsi="宋体" w:cs="宋体"/>
          <w:b/>
          <w:bCs/>
          <w:kern w:val="0"/>
          <w:sz w:val="28"/>
          <w:szCs w:val="28"/>
          <w:lang w:val="en-US" w:eastAsia="zh-CN"/>
        </w:rPr>
        <w:t>采购人资格条件：</w:t>
      </w:r>
    </w:p>
    <w:p>
      <w:p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zh-CN" w:eastAsia="zh-CN" w:bidi="ar-SA"/>
        </w:rPr>
        <w:t>1</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采购人应具有独立的法人资格，并提供有效期内的法人营业执照原件或加盖公章的复印件。</w:t>
      </w:r>
    </w:p>
    <w:p>
      <w:p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zh-CN" w:eastAsia="zh-CN" w:bidi="ar-SA"/>
        </w:rPr>
        <w:t>2</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采购人还应具备同类设备设计、安装调试经验，并在采购文件中提供有效证明文件。(强电安装项目类似业绩证明材料如合同，竣工报告）</w:t>
      </w:r>
    </w:p>
    <w:p>
      <w:p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zh-CN" w:eastAsia="zh-CN" w:bidi="ar-SA"/>
        </w:rPr>
        <w:t>3</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本采购项目要求投标人须具备有效的不低于三级输变电工程专业承包或三级电力工程施工总承包或不低于施工总承包房屋建筑工程三级资质，投标人需提供相关纸质材料。</w:t>
      </w:r>
    </w:p>
    <w:p>
      <w:pPr>
        <w:kinsoku/>
        <w:wordWrap/>
        <w:overflowPunct/>
        <w:bidi w:val="0"/>
        <w:spacing w:line="600" w:lineRule="exact"/>
        <w:ind w:firstLine="560" w:firstLineChars="200"/>
        <w:jc w:val="both"/>
        <w:textAlignment w:val="auto"/>
        <w:rPr>
          <w:rStyle w:val="12"/>
          <w:rFonts w:ascii="宋体" w:hAnsi="宋体"/>
          <w:kern w:val="0"/>
          <w:sz w:val="28"/>
          <w:szCs w:val="28"/>
          <w:lang w:val="en-US" w:eastAsia="zh-CN" w:bidi="ar-SA"/>
        </w:rPr>
      </w:pPr>
      <w:r>
        <w:rPr>
          <w:rStyle w:val="12"/>
          <w:rFonts w:ascii="宋体" w:hAnsi="宋体"/>
          <w:kern w:val="0"/>
          <w:sz w:val="28"/>
          <w:szCs w:val="28"/>
          <w:lang w:val="en-US" w:eastAsia="zh-CN" w:bidi="ar-SA"/>
        </w:rPr>
        <w:t xml:space="preserve"> 4..以上材料需按顺序装订成册。</w:t>
      </w:r>
    </w:p>
    <w:p>
      <w:pPr>
        <w:kinsoku/>
        <w:wordWrap/>
        <w:overflowPunct/>
        <w:bidi w:val="0"/>
        <w:spacing w:line="600" w:lineRule="exact"/>
        <w:ind w:left="239" w:leftChars="114" w:firstLine="422" w:firstLineChars="150"/>
        <w:jc w:val="both"/>
        <w:textAlignment w:val="auto"/>
        <w:rPr>
          <w:rStyle w:val="12"/>
          <w:rFonts w:ascii="宋体" w:hAnsi="宋体"/>
          <w:b/>
          <w:kern w:val="0"/>
          <w:sz w:val="28"/>
          <w:szCs w:val="28"/>
          <w:lang w:val="zh-CN" w:eastAsia="zh-CN"/>
        </w:rPr>
      </w:pPr>
      <w:r>
        <w:rPr>
          <w:rStyle w:val="12"/>
          <w:rFonts w:ascii="宋体" w:hAnsi="宋体"/>
          <w:b/>
          <w:kern w:val="0"/>
          <w:sz w:val="28"/>
          <w:szCs w:val="28"/>
          <w:lang w:val="zh-CN" w:eastAsia="zh-CN"/>
        </w:rPr>
        <w:t>三、申报要求：</w:t>
      </w:r>
    </w:p>
    <w:p>
      <w:pPr>
        <w:numPr>
          <w:ilvl w:val="0"/>
          <w:numId w:val="0"/>
        </w:numPr>
        <w:kinsoku/>
        <w:wordWrap/>
        <w:overflowPunct/>
        <w:bidi w:val="0"/>
        <w:spacing w:line="600" w:lineRule="exact"/>
        <w:ind w:firstLine="560" w:firstLineChars="200"/>
        <w:jc w:val="both"/>
        <w:textAlignment w:val="auto"/>
        <w:rPr>
          <w:rStyle w:val="12"/>
          <w:rFonts w:ascii="宋体" w:hAnsi="宋体"/>
          <w:kern w:val="0"/>
          <w:sz w:val="28"/>
          <w:szCs w:val="28"/>
          <w:lang w:val="en-US" w:eastAsia="zh-CN" w:bidi="ar-SA"/>
        </w:rPr>
      </w:pPr>
      <w:r>
        <w:rPr>
          <w:rStyle w:val="12"/>
          <w:rFonts w:ascii="宋体" w:hAnsi="宋体"/>
          <w:kern w:val="0"/>
          <w:sz w:val="28"/>
          <w:szCs w:val="28"/>
          <w:lang w:val="zh-CN" w:eastAsia="zh-CN" w:bidi="ar-SA"/>
        </w:rPr>
        <w:t>1</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本项目采购控制价不超过</w:t>
      </w:r>
      <w:r>
        <w:rPr>
          <w:rStyle w:val="12"/>
          <w:rFonts w:ascii="宋体" w:hAnsi="宋体"/>
          <w:kern w:val="0"/>
          <w:sz w:val="28"/>
          <w:szCs w:val="28"/>
          <w:lang w:val="en-US" w:eastAsia="zh-CN" w:bidi="ar-SA"/>
        </w:rPr>
        <w:t>5</w:t>
      </w:r>
      <w:r>
        <w:rPr>
          <w:rStyle w:val="12"/>
          <w:rFonts w:ascii="宋体" w:hAnsi="宋体"/>
          <w:kern w:val="0"/>
          <w:sz w:val="28"/>
          <w:szCs w:val="28"/>
          <w:lang w:val="zh-CN" w:eastAsia="zh-CN" w:bidi="ar-SA"/>
        </w:rPr>
        <w:t>万元（伍万元整），按最低价中标原则，报价清单详见附件</w:t>
      </w:r>
      <w:r>
        <w:rPr>
          <w:rStyle w:val="12"/>
          <w:rFonts w:ascii="宋体" w:hAnsi="宋体"/>
          <w:kern w:val="0"/>
          <w:sz w:val="28"/>
          <w:szCs w:val="28"/>
          <w:lang w:val="en-US" w:eastAsia="zh-CN" w:bidi="ar-SA"/>
        </w:rPr>
        <w:t>。</w:t>
      </w:r>
    </w:p>
    <w:p>
      <w:pPr>
        <w:numPr>
          <w:ilvl w:val="0"/>
          <w:numId w:val="0"/>
        </w:num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zh-CN" w:eastAsia="zh-CN" w:bidi="ar-SA"/>
        </w:rPr>
        <w:t>2</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采购报价中包含项目的勘察、设计和设备采购、安装、调试、税收及二年维护等所需一切费用。</w:t>
      </w:r>
    </w:p>
    <w:p>
      <w:pPr>
        <w:numPr>
          <w:ilvl w:val="0"/>
          <w:numId w:val="0"/>
        </w:numPr>
        <w:kinsoku/>
        <w:wordWrap/>
        <w:overflowPunct/>
        <w:bidi w:val="0"/>
        <w:spacing w:line="600" w:lineRule="exact"/>
        <w:ind w:firstLine="560" w:firstLineChars="200"/>
        <w:jc w:val="both"/>
        <w:textAlignment w:val="auto"/>
        <w:rPr>
          <w:rStyle w:val="12"/>
          <w:rFonts w:ascii="宋体" w:hAnsi="宋体"/>
          <w:kern w:val="0"/>
          <w:sz w:val="28"/>
          <w:szCs w:val="28"/>
          <w:lang w:val="en-US" w:eastAsia="zh-CN" w:bidi="ar-SA"/>
        </w:rPr>
      </w:pPr>
      <w:r>
        <w:rPr>
          <w:rStyle w:val="12"/>
          <w:rFonts w:hint="eastAsia" w:ascii="宋体" w:hAnsi="宋体"/>
          <w:kern w:val="0"/>
          <w:sz w:val="28"/>
          <w:szCs w:val="28"/>
          <w:lang w:val="en-US" w:eastAsia="zh-CN" w:bidi="ar-SA"/>
        </w:rPr>
        <w:t>3</w:t>
      </w:r>
      <w:r>
        <w:rPr>
          <w:rStyle w:val="12"/>
          <w:rFonts w:ascii="宋体" w:hAnsi="宋体"/>
          <w:kern w:val="0"/>
          <w:sz w:val="28"/>
          <w:szCs w:val="28"/>
          <w:lang w:val="zh-CN" w:eastAsia="zh-CN" w:bidi="ar-SA"/>
        </w:rPr>
        <w:t>．报名时间及地点：每天正常上班时间上午8：30-11：30，下午14：30-17：00，至学校</w:t>
      </w:r>
      <w:r>
        <w:rPr>
          <w:rStyle w:val="12"/>
          <w:rFonts w:hint="eastAsia" w:ascii="宋体" w:hAnsi="宋体"/>
          <w:kern w:val="0"/>
          <w:sz w:val="28"/>
          <w:szCs w:val="28"/>
          <w:lang w:val="zh-CN" w:eastAsia="zh-CN" w:bidi="ar-SA"/>
        </w:rPr>
        <w:t>总务科</w:t>
      </w:r>
      <w:r>
        <w:rPr>
          <w:rStyle w:val="12"/>
          <w:rFonts w:ascii="宋体" w:hAnsi="宋体"/>
          <w:kern w:val="0"/>
          <w:sz w:val="28"/>
          <w:szCs w:val="28"/>
          <w:lang w:val="zh-CN" w:eastAsia="zh-CN" w:bidi="ar-SA"/>
        </w:rPr>
        <w:t>报名，报名时须提供投标人的资格证明文件</w:t>
      </w:r>
      <w:r>
        <w:rPr>
          <w:rStyle w:val="12"/>
          <w:rFonts w:hint="eastAsia" w:ascii="宋体" w:hAnsi="宋体"/>
          <w:kern w:val="0"/>
          <w:sz w:val="28"/>
          <w:szCs w:val="28"/>
          <w:lang w:val="zh-CN" w:eastAsia="zh-CN" w:bidi="ar-SA"/>
        </w:rPr>
        <w:t>和自带现场勘查确认函(踏勘现场所发生的费用等由投标人自己承担）。</w:t>
      </w:r>
      <w:r>
        <w:rPr>
          <w:rStyle w:val="12"/>
          <w:rFonts w:ascii="宋体" w:hAnsi="宋体"/>
          <w:kern w:val="0"/>
          <w:sz w:val="28"/>
          <w:szCs w:val="28"/>
          <w:lang w:val="en-US" w:eastAsia="zh-CN" w:bidi="ar-SA"/>
        </w:rPr>
        <w:t xml:space="preserve"> </w:t>
      </w:r>
    </w:p>
    <w:p>
      <w:pPr>
        <w:numPr>
          <w:ilvl w:val="0"/>
          <w:numId w:val="0"/>
        </w:num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zh-CN" w:eastAsia="zh-CN" w:bidi="ar-SA"/>
        </w:rPr>
        <w:t>3</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采购报价截止时间：参加采购的单位务必在201</w:t>
      </w:r>
      <w:r>
        <w:rPr>
          <w:rStyle w:val="12"/>
          <w:rFonts w:ascii="宋体" w:hAnsi="宋体"/>
          <w:kern w:val="0"/>
          <w:sz w:val="28"/>
          <w:szCs w:val="28"/>
          <w:lang w:val="en-US" w:eastAsia="zh-CN" w:bidi="ar-SA"/>
        </w:rPr>
        <w:t>9</w:t>
      </w:r>
      <w:r>
        <w:rPr>
          <w:rStyle w:val="12"/>
          <w:rFonts w:ascii="宋体" w:hAnsi="宋体"/>
          <w:kern w:val="0"/>
          <w:sz w:val="28"/>
          <w:szCs w:val="28"/>
          <w:lang w:val="zh-CN" w:eastAsia="zh-CN" w:bidi="ar-SA"/>
        </w:rPr>
        <w:t>年10月</w:t>
      </w:r>
      <w:r>
        <w:rPr>
          <w:rStyle w:val="12"/>
          <w:rFonts w:ascii="宋体" w:hAnsi="宋体"/>
          <w:kern w:val="0"/>
          <w:sz w:val="28"/>
          <w:szCs w:val="28"/>
          <w:lang w:val="en-US" w:eastAsia="zh-CN" w:bidi="ar-SA"/>
        </w:rPr>
        <w:t>2</w:t>
      </w:r>
      <w:r>
        <w:rPr>
          <w:rStyle w:val="12"/>
          <w:rFonts w:hint="eastAsia" w:ascii="宋体" w:hAnsi="宋体"/>
          <w:kern w:val="0"/>
          <w:sz w:val="28"/>
          <w:szCs w:val="28"/>
          <w:lang w:val="en-US" w:eastAsia="zh-CN" w:bidi="ar-SA"/>
        </w:rPr>
        <w:t>1</w:t>
      </w:r>
      <w:r>
        <w:rPr>
          <w:rStyle w:val="12"/>
          <w:rFonts w:ascii="宋体" w:hAnsi="宋体"/>
          <w:kern w:val="0"/>
          <w:sz w:val="28"/>
          <w:szCs w:val="28"/>
          <w:lang w:val="zh-CN" w:eastAsia="zh-CN" w:bidi="ar-SA"/>
        </w:rPr>
        <w:t>日上午11时前，将封口密封和加盖公章的采购文件送达学校办公室（联系电话：</w:t>
      </w:r>
      <w:r>
        <w:rPr>
          <w:rStyle w:val="12"/>
          <w:rFonts w:ascii="宋体" w:hAnsi="宋体"/>
          <w:kern w:val="0"/>
          <w:sz w:val="28"/>
          <w:szCs w:val="28"/>
          <w:lang w:val="en-US" w:eastAsia="zh-CN" w:bidi="ar-SA"/>
        </w:rPr>
        <w:t>0591-63331302</w:t>
      </w:r>
      <w:r>
        <w:rPr>
          <w:rStyle w:val="12"/>
          <w:rFonts w:ascii="宋体" w:hAnsi="宋体"/>
          <w:kern w:val="0"/>
          <w:sz w:val="28"/>
          <w:szCs w:val="28"/>
          <w:lang w:val="zh-CN" w:eastAsia="zh-CN" w:bidi="ar-SA"/>
        </w:rPr>
        <w:t>）。凡超过规定时间的，或不符合规定条件和要求的采购文件，一律视为废标文件。</w:t>
      </w:r>
    </w:p>
    <w:p>
      <w:pPr>
        <w:numPr>
          <w:ilvl w:val="0"/>
          <w:numId w:val="0"/>
        </w:num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zh-CN" w:eastAsia="zh-CN" w:bidi="ar-SA"/>
        </w:rPr>
        <w:t>4</w:t>
      </w:r>
      <w:r>
        <w:rPr>
          <w:rStyle w:val="12"/>
          <w:rFonts w:ascii="宋体" w:hAnsi="宋体"/>
          <w:kern w:val="0"/>
          <w:sz w:val="28"/>
          <w:szCs w:val="28"/>
          <w:lang w:val="en-US" w:eastAsia="zh-CN" w:bidi="ar-SA"/>
        </w:rPr>
        <w:t>.</w:t>
      </w:r>
      <w:r>
        <w:rPr>
          <w:rStyle w:val="12"/>
          <w:rFonts w:ascii="宋体" w:hAnsi="宋体"/>
          <w:kern w:val="0"/>
          <w:sz w:val="28"/>
          <w:szCs w:val="28"/>
          <w:lang w:val="zh-CN" w:eastAsia="zh-CN" w:bidi="ar-SA"/>
        </w:rPr>
        <w:t>签订合同：获得本轮采购的中标单位，必须在规定的时间内与学校采购代表签订—式四份的中标采购合同，签订合同的具体时间由另行通知。</w:t>
      </w:r>
    </w:p>
    <w:p>
      <w:pPr>
        <w:rPr>
          <w:rStyle w:val="12"/>
          <w:rFonts w:ascii="宋体" w:hAnsi="宋体"/>
          <w:kern w:val="0"/>
          <w:sz w:val="28"/>
          <w:szCs w:val="28"/>
          <w:lang w:val="zh-CN" w:eastAsia="zh-CN" w:bidi="ar-SA"/>
        </w:rPr>
      </w:pPr>
    </w:p>
    <w:p>
      <w:pPr>
        <w:kinsoku/>
        <w:wordWrap/>
        <w:overflowPunct/>
        <w:bidi w:val="0"/>
        <w:spacing w:line="600" w:lineRule="exact"/>
        <w:ind w:left="239" w:leftChars="114" w:firstLine="422" w:firstLineChars="150"/>
        <w:jc w:val="both"/>
        <w:textAlignment w:val="auto"/>
        <w:rPr>
          <w:rStyle w:val="12"/>
          <w:rFonts w:hint="eastAsia" w:ascii="宋体" w:hAnsi="宋体" w:cstheme="minorBidi"/>
          <w:kern w:val="0"/>
          <w:sz w:val="28"/>
          <w:szCs w:val="28"/>
          <w:lang w:val="zh-CN" w:eastAsia="zh-CN" w:bidi="ar-SA"/>
        </w:rPr>
      </w:pPr>
      <w:r>
        <w:rPr>
          <w:rStyle w:val="12"/>
          <w:rFonts w:hint="eastAsia" w:ascii="宋体" w:hAnsi="宋体"/>
          <w:b/>
          <w:kern w:val="0"/>
          <w:sz w:val="28"/>
          <w:szCs w:val="28"/>
          <w:lang w:val="zh-CN" w:eastAsia="zh-CN"/>
        </w:rPr>
        <w:t>四</w:t>
      </w:r>
      <w:r>
        <w:rPr>
          <w:rStyle w:val="12"/>
          <w:rFonts w:ascii="宋体" w:hAnsi="宋体"/>
          <w:b/>
          <w:kern w:val="0"/>
          <w:sz w:val="28"/>
          <w:szCs w:val="28"/>
          <w:lang w:val="zh-CN" w:eastAsia="zh-CN"/>
        </w:rPr>
        <w:t>、</w:t>
      </w:r>
      <w:r>
        <w:rPr>
          <w:rStyle w:val="12"/>
          <w:rFonts w:hint="eastAsia" w:ascii="宋体" w:hAnsi="宋体"/>
          <w:b/>
          <w:kern w:val="0"/>
          <w:sz w:val="28"/>
          <w:szCs w:val="28"/>
          <w:lang w:val="zh-CN" w:eastAsia="zh-CN"/>
        </w:rPr>
        <w:t>投标文件</w:t>
      </w:r>
      <w:r>
        <w:rPr>
          <w:rStyle w:val="12"/>
          <w:rFonts w:ascii="宋体" w:hAnsi="宋体"/>
          <w:b/>
          <w:kern w:val="0"/>
          <w:sz w:val="28"/>
          <w:szCs w:val="28"/>
          <w:lang w:val="zh-CN"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20" w:leftChars="0" w:right="0" w:rightChars="0"/>
        <w:rPr>
          <w:rStyle w:val="12"/>
          <w:rFonts w:hint="eastAsia" w:ascii="宋体" w:hAnsi="宋体" w:cstheme="minorBidi"/>
          <w:kern w:val="0"/>
          <w:sz w:val="28"/>
          <w:szCs w:val="28"/>
          <w:lang w:val="zh-CN"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1</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营业执照副本复印件及税务登记证副本复印件（若为三证合一的，可只提供有“统一社会信用代码”的法人营业执照副本复印件）；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2</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法定代表人身份证复印件及投标代表人身份证复印件（需加盖投标公司公章）；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3</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法定代表人授权书原件；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4</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关于资格的声明函；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5</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投标方需提供建设行政主管部门核发合法有效的电力工程施工总承包</w:t>
      </w:r>
      <w:r>
        <w:rPr>
          <w:rStyle w:val="12"/>
          <w:rFonts w:ascii="宋体" w:hAnsi="宋体"/>
          <w:kern w:val="0"/>
          <w:sz w:val="28"/>
          <w:szCs w:val="28"/>
          <w:lang w:val="zh-CN" w:eastAsia="zh-CN" w:bidi="ar-SA"/>
        </w:rPr>
        <w:t>或输变电工程专业承包</w:t>
      </w:r>
      <w:r>
        <w:rPr>
          <w:rStyle w:val="12"/>
          <w:rFonts w:hint="eastAsia" w:ascii="宋体" w:hAnsi="宋体" w:cstheme="minorBidi"/>
          <w:kern w:val="0"/>
          <w:sz w:val="28"/>
          <w:szCs w:val="28"/>
          <w:lang w:val="zh-CN" w:eastAsia="zh-CN" w:bidi="ar-SA"/>
        </w:rPr>
        <w:t>三级及以上资质证书复印件和承装(修、试)电力设施许可证复印件。复印件需加盖投标公司公章。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6</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参加本项目投标前3年内在经营活动中没有重大违法记录的书面声明，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zh-CN" w:eastAsia="zh-CN" w:bidi="ar-SA"/>
        </w:rPr>
        <w:t>7</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通过“信用中国”网站（</w:t>
      </w:r>
      <w:r>
        <w:rPr>
          <w:rStyle w:val="12"/>
          <w:rFonts w:hint="eastAsia" w:ascii="宋体" w:hAnsi="宋体" w:cstheme="minorBidi"/>
          <w:kern w:val="0"/>
          <w:sz w:val="28"/>
          <w:szCs w:val="28"/>
          <w:lang w:val="zh-CN" w:eastAsia="zh-CN" w:bidi="ar-SA"/>
        </w:rPr>
        <w:fldChar w:fldCharType="begin"/>
      </w:r>
      <w:r>
        <w:rPr>
          <w:rStyle w:val="12"/>
          <w:rFonts w:hint="eastAsia" w:ascii="宋体" w:hAnsi="宋体" w:cstheme="minorBidi"/>
          <w:kern w:val="0"/>
          <w:sz w:val="28"/>
          <w:szCs w:val="28"/>
          <w:lang w:val="zh-CN" w:eastAsia="zh-CN" w:bidi="ar-SA"/>
        </w:rPr>
        <w:instrText xml:space="preserve"> HYPERLINK "http://www.creditchina.gov.cn/" </w:instrText>
      </w:r>
      <w:r>
        <w:rPr>
          <w:rStyle w:val="12"/>
          <w:rFonts w:hint="eastAsia" w:ascii="宋体" w:hAnsi="宋体" w:cstheme="minorBidi"/>
          <w:kern w:val="0"/>
          <w:sz w:val="28"/>
          <w:szCs w:val="28"/>
          <w:lang w:val="zh-CN" w:eastAsia="zh-CN" w:bidi="ar-SA"/>
        </w:rPr>
        <w:fldChar w:fldCharType="separate"/>
      </w:r>
      <w:r>
        <w:rPr>
          <w:rStyle w:val="12"/>
          <w:rFonts w:hint="eastAsia" w:ascii="宋体" w:hAnsi="宋体" w:cstheme="minorBidi"/>
          <w:kern w:val="0"/>
          <w:sz w:val="28"/>
          <w:szCs w:val="28"/>
          <w:lang w:val="zh-CN" w:eastAsia="zh-CN" w:bidi="ar-SA"/>
        </w:rPr>
        <w:t>www.creditchina.gov.cn</w:t>
      </w:r>
      <w:r>
        <w:rPr>
          <w:rStyle w:val="12"/>
          <w:rFonts w:hint="eastAsia" w:ascii="宋体" w:hAnsi="宋体" w:cstheme="minorBidi"/>
          <w:kern w:val="0"/>
          <w:sz w:val="28"/>
          <w:szCs w:val="28"/>
          <w:lang w:val="zh-CN" w:eastAsia="zh-CN" w:bidi="ar-SA"/>
        </w:rPr>
        <w:fldChar w:fldCharType="end"/>
      </w:r>
      <w:r>
        <w:rPr>
          <w:rStyle w:val="12"/>
          <w:rFonts w:hint="eastAsia" w:ascii="宋体" w:hAnsi="宋体" w:cstheme="minorBidi"/>
          <w:kern w:val="0"/>
          <w:sz w:val="28"/>
          <w:szCs w:val="28"/>
          <w:lang w:val="zh-CN" w:eastAsia="zh-CN" w:bidi="ar-SA"/>
        </w:rPr>
        <w:t>）、或中国政府采购网（</w:t>
      </w:r>
      <w:r>
        <w:rPr>
          <w:rStyle w:val="12"/>
          <w:rFonts w:hint="eastAsia" w:ascii="宋体" w:hAnsi="宋体" w:cstheme="minorBidi"/>
          <w:kern w:val="0"/>
          <w:sz w:val="28"/>
          <w:szCs w:val="28"/>
          <w:lang w:val="zh-CN" w:eastAsia="zh-CN" w:bidi="ar-SA"/>
        </w:rPr>
        <w:fldChar w:fldCharType="begin"/>
      </w:r>
      <w:r>
        <w:rPr>
          <w:rStyle w:val="12"/>
          <w:rFonts w:hint="eastAsia" w:ascii="宋体" w:hAnsi="宋体" w:cstheme="minorBidi"/>
          <w:kern w:val="0"/>
          <w:sz w:val="28"/>
          <w:szCs w:val="28"/>
          <w:lang w:val="zh-CN" w:eastAsia="zh-CN" w:bidi="ar-SA"/>
        </w:rPr>
        <w:instrText xml:space="preserve"> HYPERLINK "http://www.ccgp.gov.cn/" </w:instrText>
      </w:r>
      <w:r>
        <w:rPr>
          <w:rStyle w:val="12"/>
          <w:rFonts w:hint="eastAsia" w:ascii="宋体" w:hAnsi="宋体" w:cstheme="minorBidi"/>
          <w:kern w:val="0"/>
          <w:sz w:val="28"/>
          <w:szCs w:val="28"/>
          <w:lang w:val="zh-CN" w:eastAsia="zh-CN" w:bidi="ar-SA"/>
        </w:rPr>
        <w:fldChar w:fldCharType="separate"/>
      </w:r>
      <w:r>
        <w:rPr>
          <w:rStyle w:val="12"/>
          <w:rFonts w:hint="eastAsia" w:ascii="宋体" w:hAnsi="宋体" w:cstheme="minorBidi"/>
          <w:kern w:val="0"/>
          <w:sz w:val="28"/>
          <w:szCs w:val="28"/>
          <w:lang w:val="zh-CN" w:eastAsia="zh-CN" w:bidi="ar-SA"/>
        </w:rPr>
        <w:t>www.ccgp.gov.cn</w:t>
      </w:r>
      <w:r>
        <w:rPr>
          <w:rStyle w:val="12"/>
          <w:rFonts w:hint="eastAsia" w:ascii="宋体" w:hAnsi="宋体" w:cstheme="minorBidi"/>
          <w:kern w:val="0"/>
          <w:sz w:val="28"/>
          <w:szCs w:val="28"/>
          <w:lang w:val="zh-CN" w:eastAsia="zh-CN" w:bidi="ar-SA"/>
        </w:rPr>
        <w:fldChar w:fldCharType="end"/>
      </w:r>
      <w:r>
        <w:rPr>
          <w:rStyle w:val="12"/>
          <w:rFonts w:hint="eastAsia" w:ascii="宋体" w:hAnsi="宋体" w:cstheme="minorBidi"/>
          <w:kern w:val="0"/>
          <w:sz w:val="28"/>
          <w:szCs w:val="28"/>
          <w:lang w:val="zh-CN" w:eastAsia="zh-CN" w:bidi="ar-SA"/>
        </w:rPr>
        <w:t>）信用信息查询无严重违法失信行为信息记录的打印件（或截图）；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en-US" w:eastAsia="zh-CN" w:bidi="ar-SA"/>
        </w:rPr>
        <w:t>8</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报价单；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Style w:val="12"/>
          <w:rFonts w:hint="eastAsia" w:ascii="宋体" w:hAnsi="宋体" w:cstheme="minorBidi"/>
          <w:kern w:val="0"/>
          <w:sz w:val="28"/>
          <w:szCs w:val="28"/>
          <w:lang w:val="zh-CN" w:eastAsia="zh-CN" w:bidi="ar-SA"/>
        </w:rPr>
      </w:pPr>
      <w:r>
        <w:rPr>
          <w:rStyle w:val="12"/>
          <w:rFonts w:hint="eastAsia" w:ascii="宋体" w:hAnsi="宋体" w:cstheme="minorBidi"/>
          <w:kern w:val="0"/>
          <w:sz w:val="28"/>
          <w:szCs w:val="28"/>
          <w:lang w:val="en-US" w:eastAsia="zh-CN" w:bidi="ar-SA"/>
        </w:rPr>
        <w:t>9</w:t>
      </w:r>
      <w:r>
        <w:rPr>
          <w:rStyle w:val="12"/>
          <w:rFonts w:ascii="宋体" w:hAnsi="宋体"/>
          <w:kern w:val="0"/>
          <w:sz w:val="28"/>
          <w:szCs w:val="28"/>
          <w:lang w:val="en-US" w:eastAsia="zh-CN" w:bidi="ar-SA"/>
        </w:rPr>
        <w:t>.</w:t>
      </w:r>
      <w:r>
        <w:rPr>
          <w:rStyle w:val="12"/>
          <w:rFonts w:hint="eastAsia" w:ascii="宋体" w:hAnsi="宋体" w:cstheme="minorBidi"/>
          <w:kern w:val="0"/>
          <w:sz w:val="28"/>
          <w:szCs w:val="28"/>
          <w:lang w:val="zh-CN" w:eastAsia="zh-CN" w:bidi="ar-SA"/>
        </w:rPr>
        <w:t>现场勘查确认函。</w:t>
      </w:r>
    </w:p>
    <w:p>
      <w:pPr>
        <w:rPr>
          <w:rStyle w:val="12"/>
          <w:rFonts w:ascii="宋体" w:hAnsi="宋体"/>
          <w:kern w:val="0"/>
          <w:sz w:val="28"/>
          <w:szCs w:val="28"/>
          <w:lang w:val="zh-CN" w:eastAsia="zh-CN" w:bidi="ar-SA"/>
        </w:rPr>
      </w:pPr>
    </w:p>
    <w:p>
      <w:pPr>
        <w:numPr>
          <w:ilvl w:val="0"/>
          <w:numId w:val="0"/>
        </w:numPr>
        <w:kinsoku/>
        <w:wordWrap/>
        <w:overflowPunct/>
        <w:bidi w:val="0"/>
        <w:spacing w:line="600" w:lineRule="exact"/>
        <w:ind w:firstLine="562" w:firstLineChars="200"/>
        <w:jc w:val="both"/>
        <w:textAlignment w:val="auto"/>
        <w:rPr>
          <w:rStyle w:val="12"/>
          <w:rFonts w:ascii="宋体" w:hAnsi="宋体"/>
          <w:b/>
          <w:kern w:val="0"/>
          <w:sz w:val="28"/>
          <w:szCs w:val="28"/>
          <w:lang w:val="zh-CN" w:eastAsia="zh-CN" w:bidi="ar-SA"/>
        </w:rPr>
      </w:pPr>
      <w:r>
        <w:rPr>
          <w:rStyle w:val="12"/>
          <w:rFonts w:hint="eastAsia" w:ascii="宋体" w:hAnsi="宋体"/>
          <w:b/>
          <w:kern w:val="0"/>
          <w:sz w:val="28"/>
          <w:szCs w:val="28"/>
          <w:lang w:val="en-US" w:eastAsia="zh-CN" w:bidi="ar-SA"/>
        </w:rPr>
        <w:t>五</w:t>
      </w:r>
      <w:r>
        <w:rPr>
          <w:rStyle w:val="12"/>
          <w:rFonts w:ascii="宋体" w:hAnsi="宋体"/>
          <w:b/>
          <w:kern w:val="0"/>
          <w:sz w:val="28"/>
          <w:szCs w:val="28"/>
          <w:lang w:val="en-US" w:eastAsia="zh-CN" w:bidi="ar-SA"/>
        </w:rPr>
        <w:t>、售后服务</w:t>
      </w:r>
      <w:r>
        <w:rPr>
          <w:rStyle w:val="12"/>
          <w:rFonts w:ascii="宋体" w:hAnsi="宋体"/>
          <w:b/>
          <w:kern w:val="0"/>
          <w:sz w:val="28"/>
          <w:szCs w:val="28"/>
          <w:lang w:val="zh-CN" w:eastAsia="zh-CN" w:bidi="ar-SA"/>
        </w:rPr>
        <w:t>要求：</w:t>
      </w:r>
    </w:p>
    <w:p>
      <w:pPr>
        <w:kinsoku/>
        <w:wordWrap/>
        <w:overflowPunct/>
        <w:bidi w:val="0"/>
        <w:spacing w:line="600" w:lineRule="exact"/>
        <w:ind w:firstLine="560" w:firstLineChars="200"/>
        <w:jc w:val="both"/>
        <w:textAlignment w:val="auto"/>
        <w:rPr>
          <w:rStyle w:val="12"/>
          <w:rFonts w:ascii="宋体" w:hAnsi="宋体"/>
          <w:kern w:val="0"/>
          <w:sz w:val="28"/>
          <w:szCs w:val="28"/>
          <w:lang w:val="zh-CN" w:eastAsia="zh-CN" w:bidi="ar-SA"/>
        </w:rPr>
      </w:pPr>
      <w:r>
        <w:rPr>
          <w:rStyle w:val="12"/>
          <w:rFonts w:ascii="宋体" w:hAnsi="宋体"/>
          <w:kern w:val="0"/>
          <w:sz w:val="28"/>
          <w:szCs w:val="28"/>
          <w:lang w:val="en-US" w:eastAsia="zh-CN" w:bidi="ar-SA"/>
        </w:rPr>
        <w:t>1</w:t>
      </w:r>
      <w:r>
        <w:rPr>
          <w:rStyle w:val="12"/>
          <w:rFonts w:ascii="宋体" w:hAnsi="宋体"/>
          <w:kern w:val="0"/>
          <w:sz w:val="28"/>
          <w:szCs w:val="28"/>
          <w:lang w:val="zh-CN" w:eastAsia="zh-CN" w:bidi="ar-SA"/>
        </w:rPr>
        <w:t>.货物验收合格后整机</w:t>
      </w:r>
      <w:r>
        <w:rPr>
          <w:rStyle w:val="12"/>
          <w:rFonts w:ascii="宋体" w:hAnsi="宋体"/>
          <w:kern w:val="0"/>
          <w:sz w:val="28"/>
          <w:szCs w:val="28"/>
          <w:lang w:val="en-US" w:eastAsia="zh-CN" w:bidi="ar-SA"/>
        </w:rPr>
        <w:t>1</w:t>
      </w:r>
      <w:r>
        <w:rPr>
          <w:rStyle w:val="12"/>
          <w:rFonts w:ascii="宋体" w:hAnsi="宋体"/>
          <w:kern w:val="0"/>
          <w:sz w:val="28"/>
          <w:szCs w:val="28"/>
          <w:lang w:val="zh-CN" w:eastAsia="zh-CN" w:bidi="ar-SA"/>
        </w:rPr>
        <w:t>年免费保修。电器产品按国家规定实行“三包”。免费包修期自验收合格签名之日起计算。</w:t>
      </w:r>
      <w:r>
        <w:rPr>
          <w:rStyle w:val="12"/>
          <w:rFonts w:ascii="宋体" w:hAnsi="宋体"/>
          <w:kern w:val="0"/>
          <w:sz w:val="28"/>
          <w:szCs w:val="28"/>
          <w:lang w:val="en-US" w:eastAsia="zh-CN" w:bidi="ar-SA"/>
        </w:rPr>
        <w:t>保</w:t>
      </w:r>
      <w:r>
        <w:rPr>
          <w:rStyle w:val="12"/>
          <w:rFonts w:ascii="宋体" w:hAnsi="宋体"/>
          <w:kern w:val="0"/>
          <w:sz w:val="28"/>
          <w:szCs w:val="28"/>
          <w:lang w:val="zh-CN" w:eastAsia="zh-CN" w:bidi="ar-SA"/>
        </w:rPr>
        <w:t>修期内，非因操作不当造成要更换的零配件及设备由中标人负责包修、包换。</w:t>
      </w:r>
      <w:r>
        <w:rPr>
          <w:rStyle w:val="12"/>
          <w:rFonts w:ascii="宋体" w:hAnsi="宋体"/>
          <w:kern w:val="0"/>
          <w:sz w:val="28"/>
          <w:szCs w:val="28"/>
          <w:lang w:val="en-US" w:eastAsia="zh-CN" w:bidi="ar-SA"/>
        </w:rPr>
        <w:t>中标人</w:t>
      </w:r>
      <w:r>
        <w:rPr>
          <w:rStyle w:val="12"/>
          <w:rFonts w:ascii="宋体" w:hAnsi="宋体"/>
          <w:kern w:val="0"/>
          <w:sz w:val="28"/>
          <w:szCs w:val="28"/>
          <w:lang w:val="zh-CN" w:eastAsia="zh-CN" w:bidi="ar-SA"/>
        </w:rPr>
        <w:t>在收到用户方的通知后</w:t>
      </w:r>
      <w:r>
        <w:rPr>
          <w:rStyle w:val="12"/>
          <w:rFonts w:ascii="宋体" w:hAnsi="宋体"/>
          <w:kern w:val="0"/>
          <w:sz w:val="28"/>
          <w:szCs w:val="28"/>
          <w:lang w:val="en-US" w:eastAsia="zh-CN" w:bidi="ar-SA"/>
        </w:rPr>
        <w:t>4</w:t>
      </w:r>
      <w:r>
        <w:rPr>
          <w:rStyle w:val="12"/>
          <w:rFonts w:ascii="宋体" w:hAnsi="宋体"/>
          <w:kern w:val="0"/>
          <w:sz w:val="28"/>
          <w:szCs w:val="28"/>
          <w:lang w:val="zh-CN" w:eastAsia="zh-CN" w:bidi="ar-SA"/>
        </w:rPr>
        <w:t>小时内响应要求，</w:t>
      </w:r>
      <w:r>
        <w:rPr>
          <w:rStyle w:val="12"/>
          <w:rFonts w:ascii="宋体" w:hAnsi="宋体"/>
          <w:kern w:val="0"/>
          <w:sz w:val="28"/>
          <w:szCs w:val="28"/>
          <w:lang w:val="en-US" w:eastAsia="zh-CN" w:bidi="ar-SA"/>
        </w:rPr>
        <w:t>8</w:t>
      </w:r>
      <w:r>
        <w:rPr>
          <w:rStyle w:val="12"/>
          <w:rFonts w:ascii="宋体" w:hAnsi="宋体"/>
          <w:kern w:val="0"/>
          <w:sz w:val="28"/>
          <w:szCs w:val="28"/>
          <w:lang w:val="zh-CN" w:eastAsia="zh-CN" w:bidi="ar-SA"/>
        </w:rPr>
        <w:t>小时内派人到达现场。</w:t>
      </w:r>
    </w:p>
    <w:p>
      <w:pPr>
        <w:kinsoku/>
        <w:wordWrap/>
        <w:overflowPunct/>
        <w:bidi w:val="0"/>
        <w:spacing w:line="600" w:lineRule="exact"/>
        <w:ind w:left="0" w:leftChars="0" w:firstLine="560" w:firstLineChars="200"/>
        <w:jc w:val="both"/>
        <w:textAlignment w:val="auto"/>
        <w:rPr>
          <w:rStyle w:val="12"/>
          <w:rFonts w:ascii="宋体" w:hAnsi="宋体" w:eastAsia="宋体"/>
          <w:kern w:val="0"/>
          <w:sz w:val="28"/>
          <w:szCs w:val="28"/>
          <w:lang w:val="en-US" w:eastAsia="zh-CN" w:bidi="ar-SA"/>
        </w:rPr>
      </w:pPr>
      <w:r>
        <w:rPr>
          <w:rStyle w:val="12"/>
          <w:rFonts w:ascii="宋体" w:hAnsi="宋体"/>
          <w:kern w:val="0"/>
          <w:sz w:val="28"/>
          <w:szCs w:val="28"/>
          <w:lang w:val="en-US" w:eastAsia="zh-CN" w:bidi="ar-SA"/>
        </w:rPr>
        <w:t>2.保</w:t>
      </w:r>
      <w:r>
        <w:rPr>
          <w:rStyle w:val="12"/>
          <w:rFonts w:ascii="宋体" w:hAnsi="宋体"/>
          <w:kern w:val="0"/>
          <w:sz w:val="28"/>
          <w:szCs w:val="28"/>
          <w:lang w:val="zh-CN" w:eastAsia="zh-CN" w:bidi="ar-SA"/>
        </w:rPr>
        <w:t>修期结束后，</w:t>
      </w:r>
      <w:r>
        <w:rPr>
          <w:rStyle w:val="12"/>
          <w:rFonts w:ascii="宋体" w:hAnsi="宋体"/>
          <w:kern w:val="0"/>
          <w:sz w:val="28"/>
          <w:szCs w:val="28"/>
          <w:lang w:val="en-US" w:eastAsia="zh-CN" w:bidi="ar-SA"/>
        </w:rPr>
        <w:t>中标人</w:t>
      </w:r>
      <w:r>
        <w:rPr>
          <w:rStyle w:val="12"/>
          <w:rFonts w:ascii="宋体" w:hAnsi="宋体"/>
          <w:kern w:val="0"/>
          <w:sz w:val="28"/>
          <w:szCs w:val="28"/>
          <w:lang w:val="zh-CN" w:eastAsia="zh-CN" w:bidi="ar-SA"/>
        </w:rPr>
        <w:t>仍负责对中标货物提供终身维修服务，并对货物在必要时进行定期维护和修理，更换配件时只能收取配件的成本费</w:t>
      </w:r>
      <w:r>
        <w:rPr>
          <w:rStyle w:val="12"/>
          <w:rFonts w:ascii="宋体" w:hAnsi="宋体"/>
          <w:kern w:val="0"/>
          <w:sz w:val="28"/>
          <w:szCs w:val="28"/>
          <w:lang w:val="en-US" w:eastAsia="zh-CN" w:bidi="ar-SA"/>
        </w:rPr>
        <w:t>和人工费。</w:t>
      </w:r>
    </w:p>
    <w:p>
      <w:pPr>
        <w:kinsoku/>
        <w:wordWrap/>
        <w:overflowPunct/>
        <w:bidi w:val="0"/>
        <w:spacing w:line="600" w:lineRule="exact"/>
        <w:ind w:left="239" w:leftChars="114" w:firstLine="422" w:firstLineChars="150"/>
        <w:jc w:val="both"/>
        <w:textAlignment w:val="auto"/>
        <w:rPr>
          <w:rStyle w:val="12"/>
          <w:rFonts w:ascii="宋体" w:hAnsi="宋体"/>
          <w:kern w:val="0"/>
          <w:sz w:val="28"/>
          <w:szCs w:val="28"/>
          <w:lang w:val="en-US" w:eastAsia="zh-CN"/>
        </w:rPr>
      </w:pPr>
      <w:r>
        <w:rPr>
          <w:rStyle w:val="12"/>
          <w:rFonts w:hint="eastAsia" w:ascii="宋体" w:hAnsi="宋体" w:cs="宋体"/>
          <w:b/>
          <w:bCs/>
          <w:kern w:val="0"/>
          <w:sz w:val="28"/>
          <w:szCs w:val="28"/>
          <w:lang w:val="en-US" w:eastAsia="zh-CN"/>
        </w:rPr>
        <w:t>六</w:t>
      </w:r>
      <w:r>
        <w:rPr>
          <w:rStyle w:val="12"/>
          <w:rFonts w:ascii="宋体" w:hAnsi="宋体" w:cs="宋体"/>
          <w:b/>
          <w:bCs/>
          <w:kern w:val="0"/>
          <w:sz w:val="28"/>
          <w:szCs w:val="28"/>
          <w:lang w:val="en-US" w:eastAsia="zh-CN"/>
        </w:rPr>
        <w:t>、验收标准：</w:t>
      </w:r>
    </w:p>
    <w:p>
      <w:pPr>
        <w:kinsoku/>
        <w:wordWrap/>
        <w:overflowPunct/>
        <w:bidi w:val="0"/>
        <w:spacing w:line="600" w:lineRule="exact"/>
        <w:ind w:left="0" w:leftChars="0" w:firstLine="560" w:firstLineChars="200"/>
        <w:jc w:val="both"/>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验收标准：货物按厂家产品验收标准（符合国家或行业或地方标准，高于国家或行业或地方标准的按高标准来验收）、招标文件、投标文件等有关部分内容进行验收。</w:t>
      </w:r>
    </w:p>
    <w:p>
      <w:pPr>
        <w:kinsoku/>
        <w:wordWrap/>
        <w:overflowPunct/>
        <w:bidi w:val="0"/>
        <w:spacing w:line="600" w:lineRule="exact"/>
        <w:ind w:left="0" w:leftChars="0" w:firstLine="562" w:firstLineChars="200"/>
        <w:jc w:val="both"/>
        <w:textAlignment w:val="auto"/>
        <w:rPr>
          <w:rStyle w:val="12"/>
          <w:rFonts w:ascii="宋体" w:hAnsi="宋体"/>
          <w:b/>
          <w:bCs/>
          <w:kern w:val="0"/>
          <w:sz w:val="28"/>
          <w:szCs w:val="28"/>
          <w:lang w:val="en-US" w:eastAsia="zh-CN"/>
        </w:rPr>
      </w:pPr>
      <w:r>
        <w:rPr>
          <w:rStyle w:val="12"/>
          <w:rFonts w:hint="eastAsia" w:ascii="宋体" w:hAnsi="宋体"/>
          <w:b/>
          <w:bCs/>
          <w:kern w:val="0"/>
          <w:sz w:val="28"/>
          <w:szCs w:val="28"/>
          <w:lang w:val="en-US" w:eastAsia="zh-CN"/>
        </w:rPr>
        <w:t>七</w:t>
      </w:r>
      <w:r>
        <w:rPr>
          <w:rStyle w:val="12"/>
          <w:rFonts w:ascii="宋体" w:hAnsi="宋体"/>
          <w:b/>
          <w:bCs/>
          <w:kern w:val="0"/>
          <w:sz w:val="28"/>
          <w:szCs w:val="28"/>
          <w:lang w:val="en-US" w:eastAsia="zh-CN"/>
        </w:rPr>
        <w:t>、</w:t>
      </w:r>
      <w:r>
        <w:rPr>
          <w:rStyle w:val="12"/>
          <w:rFonts w:ascii="宋体" w:hAnsi="宋体" w:cs="宋体"/>
          <w:b/>
          <w:bCs/>
          <w:color w:val="000000"/>
          <w:sz w:val="28"/>
          <w:szCs w:val="28"/>
          <w:lang w:val="en-US" w:eastAsia="zh-CN"/>
        </w:rPr>
        <w:t>付款方式：</w:t>
      </w:r>
    </w:p>
    <w:p>
      <w:pPr>
        <w:pStyle w:val="28"/>
        <w:kinsoku/>
        <w:wordWrap/>
        <w:overflowPunct/>
        <w:bidi w:val="0"/>
        <w:spacing w:line="600" w:lineRule="exact"/>
        <w:ind w:firstLine="560" w:firstLineChars="200"/>
        <w:textAlignment w:val="auto"/>
        <w:rPr>
          <w:rStyle w:val="12"/>
          <w:rFonts w:ascii="Calibri" w:hAnsi="Calibri"/>
          <w:color w:val="000000"/>
          <w:sz w:val="28"/>
          <w:szCs w:val="28"/>
          <w:lang w:val="en-US" w:eastAsia="zh-CN" w:bidi="ar-SA"/>
        </w:rPr>
      </w:pPr>
      <w:r>
        <w:rPr>
          <w:rStyle w:val="12"/>
          <w:rFonts w:ascii="宋体" w:hAnsi="宋体"/>
          <w:color w:val="000000"/>
          <w:sz w:val="28"/>
          <w:szCs w:val="28"/>
          <w:lang w:val="en-US" w:eastAsia="zh-CN"/>
        </w:rPr>
        <w:t>项目验收合格后，学校在</w:t>
      </w:r>
      <w:r>
        <w:rPr>
          <w:rStyle w:val="12"/>
          <w:rFonts w:hint="eastAsia" w:ascii="宋体" w:hAnsi="宋体"/>
          <w:color w:val="000000"/>
          <w:sz w:val="28"/>
          <w:szCs w:val="28"/>
          <w:lang w:val="en-US" w:eastAsia="zh-CN"/>
        </w:rPr>
        <w:t>一个月</w:t>
      </w:r>
      <w:r>
        <w:rPr>
          <w:rStyle w:val="12"/>
          <w:rFonts w:ascii="宋体" w:hAnsi="宋体"/>
          <w:color w:val="000000"/>
          <w:sz w:val="28"/>
          <w:szCs w:val="28"/>
          <w:lang w:val="en-US" w:eastAsia="zh-CN"/>
        </w:rPr>
        <w:t>内付95%的中标款（中标单位需提供100%的发票），余款5%在验收合格后一年付清。</w:t>
      </w:r>
    </w:p>
    <w:p>
      <w:pPr>
        <w:kinsoku/>
        <w:wordWrap/>
        <w:overflowPunct/>
        <w:bidi w:val="0"/>
        <w:spacing w:line="600" w:lineRule="exact"/>
        <w:jc w:val="both"/>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br w:type="textWrapping" w:clear="all"/>
      </w:r>
    </w:p>
    <w:p>
      <w:pPr>
        <w:widowControl/>
        <w:kinsoku/>
        <w:wordWrap/>
        <w:overflowPunct/>
        <w:bidi w:val="0"/>
        <w:spacing w:line="600" w:lineRule="exact"/>
        <w:jc w:val="right"/>
        <w:textAlignment w:val="auto"/>
        <w:rPr>
          <w:rStyle w:val="12"/>
          <w:rFonts w:ascii="宋体" w:hAnsi="宋体"/>
          <w:kern w:val="0"/>
          <w:sz w:val="28"/>
          <w:szCs w:val="28"/>
          <w:lang w:val="en-US" w:eastAsia="zh-CN"/>
        </w:rPr>
      </w:pPr>
      <w:r>
        <w:rPr>
          <w:rStyle w:val="12"/>
          <w:rFonts w:ascii="宋体" w:hAnsi="宋体"/>
          <w:kern w:val="0"/>
          <w:sz w:val="28"/>
          <w:szCs w:val="28"/>
          <w:lang w:val="en-US" w:eastAsia="zh-CN"/>
        </w:rPr>
        <w:t>福建建筑学校</w:t>
      </w:r>
      <w:r>
        <w:rPr>
          <w:rStyle w:val="12"/>
          <w:rFonts w:ascii="宋体" w:hAnsi="宋体"/>
          <w:kern w:val="0"/>
          <w:sz w:val="28"/>
          <w:szCs w:val="28"/>
          <w:lang w:val="en-US" w:eastAsia="zh-CN"/>
        </w:rPr>
        <w:br w:type="textWrapping" w:clear="all"/>
      </w:r>
      <w:r>
        <w:rPr>
          <w:rStyle w:val="12"/>
          <w:rFonts w:ascii="宋体" w:hAnsi="宋体"/>
          <w:kern w:val="0"/>
          <w:sz w:val="28"/>
          <w:szCs w:val="28"/>
          <w:lang w:val="en-US" w:eastAsia="zh-CN"/>
        </w:rPr>
        <w:t>2019年</w:t>
      </w:r>
      <w:r>
        <w:rPr>
          <w:rStyle w:val="12"/>
          <w:rFonts w:hint="eastAsia" w:ascii="宋体" w:hAnsi="宋体"/>
          <w:kern w:val="0"/>
          <w:sz w:val="28"/>
          <w:szCs w:val="28"/>
          <w:lang w:val="en-US" w:eastAsia="zh-CN"/>
        </w:rPr>
        <w:t>10</w:t>
      </w:r>
      <w:r>
        <w:rPr>
          <w:rStyle w:val="12"/>
          <w:rFonts w:ascii="宋体" w:hAnsi="宋体"/>
          <w:kern w:val="0"/>
          <w:sz w:val="28"/>
          <w:szCs w:val="28"/>
          <w:lang w:val="en-US" w:eastAsia="zh-CN"/>
        </w:rPr>
        <w:t>月</w:t>
      </w:r>
      <w:r>
        <w:rPr>
          <w:rStyle w:val="12"/>
          <w:rFonts w:hint="eastAsia" w:ascii="宋体" w:hAnsi="宋体"/>
          <w:kern w:val="0"/>
          <w:sz w:val="28"/>
          <w:szCs w:val="28"/>
          <w:lang w:val="en-US" w:eastAsia="zh-CN"/>
        </w:rPr>
        <w:t>10</w:t>
      </w:r>
      <w:r>
        <w:rPr>
          <w:rStyle w:val="12"/>
          <w:rFonts w:ascii="宋体" w:hAnsi="宋体"/>
          <w:kern w:val="0"/>
          <w:sz w:val="28"/>
          <w:szCs w:val="28"/>
          <w:lang w:val="en-US" w:eastAsia="zh-CN"/>
        </w:rPr>
        <w:t>日</w:t>
      </w:r>
    </w:p>
    <w:p>
      <w:pPr>
        <w:pStyle w:val="28"/>
        <w:spacing w:line="240" w:lineRule="auto"/>
        <w:textAlignment w:val="baseline"/>
        <w:rPr>
          <w:rStyle w:val="12"/>
          <w:rFonts w:ascii="宋体" w:hAnsi="宋体"/>
          <w:color w:val="000000"/>
          <w:kern w:val="0"/>
          <w:sz w:val="28"/>
          <w:szCs w:val="28"/>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pStyle w:val="28"/>
        <w:spacing w:line="240" w:lineRule="auto"/>
        <w:textAlignment w:val="baseline"/>
        <w:rPr>
          <w:rStyle w:val="12"/>
          <w:rFonts w:ascii="宋体" w:hAnsi="宋体"/>
          <w:color w:val="000000"/>
          <w:kern w:val="0"/>
          <w:sz w:val="24"/>
          <w:szCs w:val="24"/>
          <w:lang w:val="en-US" w:eastAsia="zh-CN"/>
        </w:rPr>
      </w:pPr>
    </w:p>
    <w:p>
      <w:pPr>
        <w:spacing w:line="240" w:lineRule="auto"/>
        <w:jc w:val="both"/>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附件：</w:t>
      </w:r>
    </w:p>
    <w:p>
      <w:pPr>
        <w:spacing w:line="240" w:lineRule="auto"/>
        <w:jc w:val="center"/>
        <w:textAlignment w:val="baseline"/>
        <w:rPr>
          <w:rStyle w:val="12"/>
          <w:rFonts w:ascii="仿宋" w:hAnsi="仿宋" w:eastAsia="仿宋" w:cs="仿宋"/>
          <w:b/>
          <w:bCs/>
          <w:kern w:val="2"/>
          <w:sz w:val="32"/>
          <w:szCs w:val="32"/>
          <w:lang w:val="en-US" w:eastAsia="zh-CN" w:bidi="ar-SA"/>
        </w:rPr>
      </w:pPr>
      <w:r>
        <w:rPr>
          <w:rStyle w:val="12"/>
          <w:rFonts w:ascii="仿宋" w:hAnsi="仿宋" w:eastAsia="仿宋" w:cs="仿宋"/>
          <w:b/>
          <w:bCs/>
          <w:kern w:val="2"/>
          <w:sz w:val="32"/>
          <w:szCs w:val="32"/>
          <w:lang w:val="en-US" w:eastAsia="zh-CN" w:bidi="ar-SA"/>
        </w:rPr>
        <w:t>福建建筑学校10号宿舍楼线路改造报价清单</w:t>
      </w:r>
    </w:p>
    <w:tbl>
      <w:tblPr>
        <w:tblStyle w:val="7"/>
        <w:tblW w:w="8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4995"/>
        <w:gridCol w:w="816"/>
        <w:gridCol w:w="967"/>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120"/>
              <w:jc w:val="both"/>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序</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项目明细</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单价</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12表位</w:t>
            </w:r>
            <w:r>
              <w:rPr>
                <w:rStyle w:val="12"/>
                <w:rFonts w:hint="eastAsia" w:ascii="仿宋" w:hAnsi="仿宋" w:eastAsia="仿宋"/>
                <w:kern w:val="2"/>
                <w:sz w:val="28"/>
                <w:szCs w:val="28"/>
                <w:lang w:val="en-US" w:eastAsia="zh-CN" w:bidi="ar-SA"/>
              </w:rPr>
              <w:t>电表箱</w:t>
            </w:r>
            <w:r>
              <w:rPr>
                <w:rStyle w:val="12"/>
                <w:rFonts w:ascii="仿宋" w:hAnsi="仿宋" w:eastAsia="仿宋"/>
                <w:kern w:val="2"/>
                <w:sz w:val="28"/>
                <w:szCs w:val="28"/>
                <w:lang w:val="en-US" w:eastAsia="zh-CN" w:bidi="ar-SA"/>
              </w:rPr>
              <w:t>（</w:t>
            </w:r>
            <w:r>
              <w:rPr>
                <w:rStyle w:val="12"/>
                <w:rFonts w:hint="eastAsia" w:ascii="仿宋" w:hAnsi="仿宋" w:eastAsia="仿宋"/>
                <w:kern w:val="2"/>
                <w:sz w:val="28"/>
                <w:szCs w:val="28"/>
                <w:lang w:val="en-US" w:eastAsia="zh-CN" w:bidi="ar-SA"/>
              </w:rPr>
              <w:t>含12个</w:t>
            </w:r>
            <w:r>
              <w:rPr>
                <w:rStyle w:val="12"/>
                <w:rFonts w:ascii="仿宋" w:hAnsi="仿宋" w:eastAsia="仿宋"/>
                <w:kern w:val="2"/>
                <w:sz w:val="28"/>
                <w:szCs w:val="28"/>
                <w:lang w:val="en-US" w:eastAsia="zh-CN" w:bidi="ar-SA"/>
              </w:rPr>
              <w:t>单相精密电度表</w:t>
            </w:r>
            <w:r>
              <w:rPr>
                <w:rStyle w:val="12"/>
                <w:rFonts w:hint="eastAsia" w:ascii="仿宋" w:hAnsi="仿宋" w:eastAsia="仿宋"/>
                <w:kern w:val="2"/>
                <w:sz w:val="28"/>
                <w:szCs w:val="28"/>
                <w:lang w:val="en-US" w:eastAsia="zh-CN" w:bidi="ar-SA"/>
              </w:rPr>
              <w:t>，三相空开一个</w:t>
            </w:r>
            <w:r>
              <w:rPr>
                <w:rStyle w:val="12"/>
                <w:rFonts w:ascii="仿宋" w:hAnsi="仿宋" w:eastAsia="仿宋"/>
                <w:kern w:val="2"/>
                <w:sz w:val="28"/>
                <w:szCs w:val="28"/>
                <w:lang w:val="en-US" w:eastAsia="zh-CN" w:bidi="ar-SA"/>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2</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18</w:t>
            </w:r>
            <w:r>
              <w:rPr>
                <w:rStyle w:val="12"/>
                <w:rFonts w:ascii="仿宋" w:hAnsi="仿宋" w:eastAsia="仿宋"/>
                <w:kern w:val="2"/>
                <w:sz w:val="28"/>
                <w:szCs w:val="28"/>
                <w:lang w:val="en-US" w:eastAsia="zh-CN" w:bidi="ar-SA"/>
              </w:rPr>
              <w:t>表位</w:t>
            </w:r>
            <w:r>
              <w:rPr>
                <w:rStyle w:val="12"/>
                <w:rFonts w:hint="eastAsia" w:ascii="仿宋" w:hAnsi="仿宋" w:eastAsia="仿宋"/>
                <w:kern w:val="2"/>
                <w:sz w:val="28"/>
                <w:szCs w:val="28"/>
                <w:lang w:val="en-US" w:eastAsia="zh-CN" w:bidi="ar-SA"/>
              </w:rPr>
              <w:t>电表箱</w:t>
            </w:r>
            <w:r>
              <w:rPr>
                <w:rStyle w:val="12"/>
                <w:rFonts w:ascii="仿宋" w:hAnsi="仿宋" w:eastAsia="仿宋"/>
                <w:kern w:val="2"/>
                <w:sz w:val="28"/>
                <w:szCs w:val="28"/>
                <w:lang w:val="en-US" w:eastAsia="zh-CN" w:bidi="ar-SA"/>
              </w:rPr>
              <w:t>（含</w:t>
            </w:r>
            <w:r>
              <w:rPr>
                <w:rStyle w:val="12"/>
                <w:rFonts w:hint="eastAsia" w:ascii="仿宋" w:hAnsi="仿宋" w:eastAsia="仿宋"/>
                <w:kern w:val="2"/>
                <w:sz w:val="28"/>
                <w:szCs w:val="28"/>
                <w:lang w:val="en-US" w:eastAsia="zh-CN" w:bidi="ar-SA"/>
              </w:rPr>
              <w:t>18个</w:t>
            </w:r>
            <w:r>
              <w:rPr>
                <w:rStyle w:val="12"/>
                <w:rFonts w:ascii="仿宋" w:hAnsi="仿宋" w:eastAsia="仿宋"/>
                <w:kern w:val="2"/>
                <w:sz w:val="28"/>
                <w:szCs w:val="28"/>
                <w:lang w:val="en-US" w:eastAsia="zh-CN" w:bidi="ar-SA"/>
              </w:rPr>
              <w:t>单相精密电度表</w:t>
            </w:r>
            <w:r>
              <w:rPr>
                <w:rStyle w:val="12"/>
                <w:rFonts w:hint="eastAsia" w:ascii="仿宋" w:hAnsi="仿宋" w:eastAsia="仿宋"/>
                <w:kern w:val="2"/>
                <w:sz w:val="28"/>
                <w:szCs w:val="28"/>
                <w:lang w:val="en-US" w:eastAsia="zh-CN" w:bidi="ar-SA"/>
              </w:rPr>
              <w:t>，三相空开一个</w:t>
            </w:r>
            <w:r>
              <w:rPr>
                <w:rStyle w:val="12"/>
                <w:rFonts w:ascii="仿宋" w:hAnsi="仿宋" w:eastAsia="仿宋"/>
                <w:kern w:val="2"/>
                <w:sz w:val="28"/>
                <w:szCs w:val="28"/>
                <w:lang w:val="en-US" w:eastAsia="zh-CN" w:bidi="ar-SA"/>
              </w:rPr>
              <w:t>）</w:t>
            </w:r>
            <w:bookmarkStart w:id="0" w:name="_GoBack"/>
            <w:bookmarkEnd w:id="0"/>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3</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10 平方毫米铜芯线600米</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4</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hint="default"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2.5</w:t>
            </w:r>
            <w:r>
              <w:rPr>
                <w:rStyle w:val="12"/>
                <w:rFonts w:ascii="仿宋" w:hAnsi="仿宋" w:eastAsia="仿宋"/>
                <w:kern w:val="2"/>
                <w:sz w:val="28"/>
                <w:szCs w:val="28"/>
                <w:lang w:val="en-US" w:eastAsia="zh-CN" w:bidi="ar-SA"/>
              </w:rPr>
              <w:t>平方毫米铜芯线</w:t>
            </w:r>
            <w:r>
              <w:rPr>
                <w:rStyle w:val="12"/>
                <w:rFonts w:hint="eastAsia" w:ascii="仿宋" w:hAnsi="仿宋" w:eastAsia="仿宋"/>
                <w:kern w:val="2"/>
                <w:sz w:val="28"/>
                <w:szCs w:val="28"/>
                <w:lang w:val="en-US" w:eastAsia="zh-CN" w:bidi="ar-SA"/>
              </w:rPr>
              <w:t>300</w:t>
            </w:r>
            <w:r>
              <w:rPr>
                <w:rStyle w:val="12"/>
                <w:rFonts w:ascii="仿宋" w:hAnsi="仿宋" w:eastAsia="仿宋"/>
                <w:kern w:val="2"/>
                <w:sz w:val="28"/>
                <w:szCs w:val="28"/>
                <w:lang w:val="en-US" w:eastAsia="zh-CN" w:bidi="ar-SA"/>
              </w:rPr>
              <w:t>米</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5</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线槽200根含转弯头（长30）</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6</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五孔插座</w:t>
            </w:r>
            <w:r>
              <w:rPr>
                <w:rStyle w:val="12"/>
                <w:rFonts w:hint="eastAsia" w:ascii="仿宋" w:hAnsi="仿宋" w:eastAsia="仿宋"/>
                <w:kern w:val="2"/>
                <w:sz w:val="28"/>
                <w:szCs w:val="28"/>
                <w:lang w:val="en-US" w:eastAsia="zh-CN" w:bidi="ar-SA"/>
              </w:rPr>
              <w:t>19</w:t>
            </w:r>
            <w:r>
              <w:rPr>
                <w:rStyle w:val="12"/>
                <w:rFonts w:ascii="仿宋" w:hAnsi="仿宋" w:eastAsia="仿宋"/>
                <w:kern w:val="2"/>
                <w:sz w:val="28"/>
                <w:szCs w:val="28"/>
                <w:lang w:val="en-US" w:eastAsia="zh-CN" w:bidi="ar-SA"/>
              </w:rPr>
              <w:t>个</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hint="default"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7</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hint="default"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2P</w:t>
            </w:r>
            <w:r>
              <w:rPr>
                <w:rStyle w:val="12"/>
                <w:rFonts w:ascii="仿宋" w:hAnsi="仿宋" w:eastAsia="仿宋"/>
                <w:kern w:val="2"/>
                <w:sz w:val="28"/>
                <w:szCs w:val="28"/>
                <w:lang w:val="en-US" w:eastAsia="zh-CN" w:bidi="ar-SA"/>
              </w:rPr>
              <w:t>开关</w:t>
            </w:r>
            <w:r>
              <w:rPr>
                <w:rStyle w:val="12"/>
                <w:rFonts w:hint="eastAsia" w:ascii="仿宋" w:hAnsi="仿宋" w:eastAsia="仿宋"/>
                <w:kern w:val="2"/>
                <w:sz w:val="28"/>
                <w:szCs w:val="28"/>
                <w:lang w:val="en-US" w:eastAsia="zh-CN" w:bidi="ar-SA"/>
              </w:rPr>
              <w:t>63</w:t>
            </w:r>
            <w:r>
              <w:rPr>
                <w:rStyle w:val="12"/>
                <w:rFonts w:ascii="仿宋" w:hAnsi="仿宋" w:eastAsia="仿宋"/>
                <w:kern w:val="2"/>
                <w:sz w:val="28"/>
                <w:szCs w:val="28"/>
                <w:lang w:val="en-US" w:eastAsia="zh-CN" w:bidi="ar-SA"/>
              </w:rPr>
              <w:t xml:space="preserve">A </w:t>
            </w:r>
            <w:r>
              <w:rPr>
                <w:rStyle w:val="12"/>
                <w:rFonts w:hint="eastAsia" w:ascii="仿宋" w:hAnsi="仿宋" w:eastAsia="仿宋"/>
                <w:kern w:val="2"/>
                <w:sz w:val="28"/>
                <w:szCs w:val="28"/>
                <w:lang w:val="en-US" w:eastAsia="zh-CN" w:bidi="ar-SA"/>
              </w:rPr>
              <w:t>30个</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hint="default"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8</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hint="default"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楼层吸顶灯12个及开关</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9</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 xml:space="preserve">节能灯25W（含灯头）  </w:t>
            </w:r>
            <w:r>
              <w:rPr>
                <w:rStyle w:val="12"/>
                <w:rFonts w:hint="eastAsia" w:ascii="仿宋" w:hAnsi="仿宋" w:eastAsia="仿宋"/>
                <w:kern w:val="2"/>
                <w:sz w:val="28"/>
                <w:szCs w:val="28"/>
                <w:lang w:val="en-US" w:eastAsia="zh-CN" w:bidi="ar-SA"/>
              </w:rPr>
              <w:t>19</w:t>
            </w:r>
            <w:r>
              <w:rPr>
                <w:rStyle w:val="12"/>
                <w:rFonts w:ascii="仿宋" w:hAnsi="仿宋" w:eastAsia="仿宋"/>
                <w:kern w:val="2"/>
                <w:sz w:val="28"/>
                <w:szCs w:val="28"/>
                <w:lang w:val="en-US" w:eastAsia="zh-CN" w:bidi="ar-SA"/>
              </w:rPr>
              <w:t>套</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10</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1.5 平方毫米铜芯线 5捆*100米</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hint="default"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w:t>
            </w:r>
            <w:r>
              <w:rPr>
                <w:rStyle w:val="12"/>
                <w:rFonts w:hint="eastAsia" w:ascii="仿宋" w:hAnsi="仿宋" w:eastAsia="仿宋"/>
                <w:kern w:val="2"/>
                <w:sz w:val="28"/>
                <w:szCs w:val="28"/>
                <w:lang w:val="en-US" w:eastAsia="zh-CN" w:bidi="ar-SA"/>
              </w:rPr>
              <w:t>1</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hint="eastAsia" w:ascii="仿宋" w:hAnsi="仿宋" w:eastAsia="仿宋"/>
                <w:kern w:val="2"/>
                <w:sz w:val="28"/>
                <w:szCs w:val="28"/>
                <w:lang w:val="en-US" w:eastAsia="zh-CN" w:bidi="ar-SA"/>
              </w:rPr>
              <w:t>小防盒19</w:t>
            </w:r>
            <w:r>
              <w:rPr>
                <w:rStyle w:val="12"/>
                <w:rFonts w:ascii="仿宋" w:hAnsi="仿宋" w:eastAsia="仿宋"/>
                <w:kern w:val="2"/>
                <w:sz w:val="28"/>
                <w:szCs w:val="28"/>
                <w:lang w:val="en-US" w:eastAsia="zh-CN" w:bidi="ar-SA"/>
              </w:rPr>
              <w:t>个</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w:t>
            </w:r>
            <w:r>
              <w:rPr>
                <w:rStyle w:val="12"/>
                <w:rFonts w:hint="eastAsia" w:ascii="仿宋" w:hAnsi="仿宋" w:eastAsia="仿宋"/>
                <w:kern w:val="2"/>
                <w:sz w:val="28"/>
                <w:szCs w:val="28"/>
                <w:lang w:val="en-US" w:eastAsia="zh-CN" w:bidi="ar-SA"/>
              </w:rPr>
              <w:t>2</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其它辅料</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w:t>
            </w:r>
            <w:r>
              <w:rPr>
                <w:rStyle w:val="12"/>
                <w:rFonts w:hint="eastAsia" w:ascii="仿宋" w:hAnsi="仿宋" w:eastAsia="仿宋"/>
                <w:kern w:val="2"/>
                <w:sz w:val="28"/>
                <w:szCs w:val="28"/>
                <w:lang w:val="en-US" w:eastAsia="zh-CN" w:bidi="ar-SA"/>
              </w:rPr>
              <w:t>3</w:t>
            </w:r>
          </w:p>
        </w:tc>
        <w:tc>
          <w:tcPr>
            <w:tcW w:w="49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人工费用</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1项</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295"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r>
              <w:rPr>
                <w:rStyle w:val="12"/>
                <w:rFonts w:ascii="仿宋" w:hAnsi="仿宋" w:eastAsia="仿宋"/>
                <w:kern w:val="2"/>
                <w:sz w:val="28"/>
                <w:szCs w:val="28"/>
                <w:lang w:val="en-US" w:eastAsia="zh-CN" w:bidi="ar-SA"/>
              </w:rPr>
              <w:t>合计</w:t>
            </w:r>
          </w:p>
        </w:tc>
        <w:tc>
          <w:tcPr>
            <w:tcW w:w="13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12"/>
                <w:rFonts w:ascii="仿宋" w:hAnsi="仿宋" w:eastAsia="仿宋"/>
                <w:kern w:val="2"/>
                <w:sz w:val="28"/>
                <w:szCs w:val="28"/>
                <w:lang w:val="en-US" w:eastAsia="zh-CN" w:bidi="ar-SA"/>
              </w:rPr>
            </w:pPr>
          </w:p>
        </w:tc>
      </w:tr>
    </w:tbl>
    <w:p>
      <w:pPr>
        <w:spacing w:line="240" w:lineRule="auto"/>
        <w:jc w:val="both"/>
        <w:textAlignment w:val="baseline"/>
        <w:rPr>
          <w:rStyle w:val="12"/>
          <w:rFonts w:ascii="仿宋" w:hAnsi="仿宋" w:eastAsia="仿宋"/>
          <w:kern w:val="2"/>
          <w:sz w:val="28"/>
          <w:szCs w:val="28"/>
          <w:lang w:val="en-US" w:eastAsia="zh-CN" w:bidi="ar-SA"/>
        </w:rPr>
      </w:pPr>
    </w:p>
    <w:p>
      <w:pPr>
        <w:pStyle w:val="28"/>
        <w:spacing w:line="240" w:lineRule="auto"/>
        <w:textAlignment w:val="baseline"/>
        <w:rPr>
          <w:rStyle w:val="12"/>
          <w:rFonts w:ascii="宋体" w:hAnsi="宋体"/>
          <w:color w:val="000000"/>
          <w:kern w:val="0"/>
          <w:sz w:val="24"/>
          <w:szCs w:val="24"/>
          <w:lang w:val="zh-CN" w:eastAsia="zh-CN"/>
        </w:rPr>
      </w:pPr>
    </w:p>
    <w:sectPr>
      <w:headerReference r:id="rId3" w:type="default"/>
      <w:footerReference r:id="rId4" w:type="default"/>
      <w:pgSz w:w="12240" w:h="15840"/>
      <w:pgMar w:top="1440" w:right="1800" w:bottom="1440" w:left="1800" w:header="720" w:footer="720" w:gutter="0"/>
      <w:lnNumType w:countBy="0"/>
      <w:cols w:space="720"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spacing w:line="240" w:lineRule="auto"/>
      <w:jc w:val="center"/>
      <w:textAlignment w:val="baseline"/>
      <w:rPr>
        <w:rStyle w:val="12"/>
        <w:kern w:val="2"/>
        <w:sz w:val="18"/>
        <w:szCs w:val="18"/>
        <w:lang w:val="en-US" w:eastAsia="zh-CN" w:bidi="ar-SA"/>
      </w:rPr>
    </w:pPr>
    <w:r>
      <w:rPr>
        <w:rStyle w:val="12"/>
        <w:kern w:val="2"/>
        <w:sz w:val="18"/>
        <w:szCs w:val="18"/>
        <w:lang w:val="en-US" w:eastAsia="zh-CN" w:bidi="ar-SA"/>
      </w:rPr>
      <w:t>共4页，第页</w:t>
    </w:r>
  </w:p>
  <w:p>
    <w:pPr>
      <w:pStyle w:val="4"/>
      <w:widowControl/>
      <w:snapToGrid w:val="0"/>
      <w:spacing w:line="240" w:lineRule="auto"/>
      <w:jc w:val="left"/>
      <w:textAlignment w:val="baseline"/>
      <w:rPr>
        <w:rStyle w:val="12"/>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textAlignment w:val="baseline"/>
      <w:rPr>
        <w:rStyle w:val="12"/>
        <w:kern w:val="2"/>
        <w:sz w:val="21"/>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62CEB"/>
    <w:rsid w:val="0FE44AA6"/>
    <w:rsid w:val="34B343AA"/>
    <w:rsid w:val="36872987"/>
    <w:rsid w:val="37B60B0B"/>
    <w:rsid w:val="391845A7"/>
    <w:rsid w:val="3F3C74E3"/>
    <w:rsid w:val="69A14573"/>
    <w:rsid w:val="75275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spacing w:line="240" w:lineRule="auto"/>
      <w:jc w:val="both"/>
      <w:textAlignment w:val="baseline"/>
    </w:pPr>
    <w:rPr>
      <w:rFonts w:ascii="Times New Roman" w:hAnsi="Times New Roman" w:eastAsia="宋体"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customStyle="1" w:styleId="2">
    <w:name w:val="UserStyle_0"/>
    <w:link w:val="3"/>
    <w:qFormat/>
    <w:uiPriority w:val="0"/>
    <w:rPr>
      <w:rFonts w:ascii="Times New Roman" w:hAnsi="Times New Roman" w:eastAsia="宋体" w:cs="Times New Roman"/>
      <w:b/>
      <w:bCs/>
      <w:kern w:val="44"/>
      <w:sz w:val="44"/>
      <w:szCs w:val="44"/>
      <w:lang w:val="zh-CN"/>
    </w:rPr>
  </w:style>
  <w:style w:type="paragraph" w:customStyle="1" w:styleId="3">
    <w:name w:val="Heading1"/>
    <w:basedOn w:val="1"/>
    <w:next w:val="1"/>
    <w:link w:val="2"/>
    <w:qFormat/>
    <w:uiPriority w:val="0"/>
    <w:pPr>
      <w:keepNext/>
      <w:keepLines/>
      <w:spacing w:before="340" w:after="330" w:line="578" w:lineRule="auto"/>
      <w:jc w:val="both"/>
      <w:textAlignment w:val="baseline"/>
    </w:pPr>
    <w:rPr>
      <w:rFonts w:cs="Times New Roman"/>
      <w:b/>
      <w:bCs/>
      <w:kern w:val="44"/>
      <w:sz w:val="44"/>
      <w:szCs w:val="44"/>
      <w:lang w:val="zh-CN" w:eastAsia="zh-CN" w:bidi="ar-SA"/>
    </w:rPr>
  </w:style>
  <w:style w:type="paragraph" w:styleId="4">
    <w:name w:val="footer"/>
    <w:basedOn w:val="1"/>
    <w:link w:val="15"/>
    <w:qFormat/>
    <w:uiPriority w:val="0"/>
    <w:pPr>
      <w:tabs>
        <w:tab w:val="center" w:pos="4153"/>
        <w:tab w:val="right" w:pos="8306"/>
      </w:tabs>
      <w:snapToGrid w:val="0"/>
      <w:spacing w:line="240" w:lineRule="auto"/>
      <w:jc w:val="left"/>
      <w:textAlignment w:val="baseline"/>
    </w:pPr>
    <w:rPr>
      <w:kern w:val="2"/>
      <w:sz w:val="18"/>
      <w:szCs w:val="18"/>
      <w:lang w:val="en-US" w:eastAsia="zh-CN" w:bidi="ar-SA"/>
    </w:rPr>
  </w:style>
  <w:style w:type="paragraph" w:styleId="5">
    <w:name w:val="header"/>
    <w:basedOn w:val="1"/>
    <w:link w:val="14"/>
    <w:qFormat/>
    <w:uiPriority w:val="0"/>
    <w:pPr>
      <w:pBdr>
        <w:bottom w:val="single" w:color="000000" w:sz="6" w:space="1"/>
      </w:pBdr>
      <w:tabs>
        <w:tab w:val="center" w:pos="4153"/>
        <w:tab w:val="right" w:pos="8306"/>
      </w:tabs>
      <w:snapToGrid w:val="0"/>
      <w:spacing w:line="240" w:lineRule="auto"/>
      <w:jc w:val="center"/>
      <w:textAlignment w:val="baseline"/>
    </w:pPr>
    <w:rPr>
      <w:kern w:val="2"/>
      <w:sz w:val="18"/>
      <w:szCs w:val="18"/>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link w:val="1"/>
    <w:qFormat/>
    <w:uiPriority w:val="0"/>
    <w:rPr>
      <w:rFonts w:ascii="Times New Roman" w:hAnsi="Times New Roman" w:eastAsia="宋体"/>
      <w:b/>
    </w:rPr>
  </w:style>
  <w:style w:type="character" w:styleId="10">
    <w:name w:val="Hyperlink"/>
    <w:link w:val="1"/>
    <w:qFormat/>
    <w:uiPriority w:val="0"/>
    <w:rPr>
      <w:rFonts w:ascii="Times New Roman" w:hAnsi="Times New Roman" w:eastAsia="宋体"/>
      <w:color w:val="3F88BF"/>
    </w:rPr>
  </w:style>
  <w:style w:type="paragraph" w:customStyle="1" w:styleId="11">
    <w:name w:val="Heading2"/>
    <w:basedOn w:val="1"/>
    <w:next w:val="1"/>
    <w:link w:val="22"/>
    <w:qFormat/>
    <w:uiPriority w:val="0"/>
    <w:pPr>
      <w:keepNext/>
      <w:keepLines/>
      <w:spacing w:before="260" w:after="260" w:line="416" w:lineRule="auto"/>
      <w:jc w:val="both"/>
      <w:textAlignment w:val="baseline"/>
    </w:pPr>
    <w:rPr>
      <w:rFonts w:ascii="等线 Light" w:hAnsi="等线 Light" w:eastAsia="等线 Light" w:cs="Times New Roman"/>
      <w:b/>
      <w:bCs/>
      <w:kern w:val="2"/>
      <w:sz w:val="32"/>
      <w:szCs w:val="32"/>
      <w:lang w:val="en-US" w:eastAsia="zh-CN" w:bidi="ar-SA"/>
    </w:rPr>
  </w:style>
  <w:style w:type="character" w:customStyle="1" w:styleId="12">
    <w:name w:val="NormalCharacter"/>
    <w:link w:val="1"/>
    <w:qFormat/>
    <w:uiPriority w:val="0"/>
    <w:rPr>
      <w:rFonts w:ascii="Times New Roman" w:hAnsi="Times New Roman" w:eastAsia="宋体"/>
    </w:rPr>
  </w:style>
  <w:style w:type="table" w:customStyle="1" w:styleId="13">
    <w:name w:val="TableNormal"/>
    <w:qFormat/>
    <w:uiPriority w:val="0"/>
  </w:style>
  <w:style w:type="character" w:customStyle="1" w:styleId="14">
    <w:name w:val="UserStyle_1"/>
    <w:link w:val="5"/>
    <w:qFormat/>
    <w:uiPriority w:val="0"/>
    <w:rPr>
      <w:rFonts w:ascii="Times New Roman" w:hAnsi="Times New Roman" w:eastAsia="宋体"/>
      <w:kern w:val="2"/>
      <w:sz w:val="18"/>
      <w:szCs w:val="18"/>
    </w:rPr>
  </w:style>
  <w:style w:type="character" w:customStyle="1" w:styleId="15">
    <w:name w:val="UserStyle_2"/>
    <w:link w:val="4"/>
    <w:qFormat/>
    <w:uiPriority w:val="0"/>
    <w:rPr>
      <w:rFonts w:ascii="Times New Roman" w:hAnsi="Times New Roman" w:eastAsia="宋体"/>
      <w:kern w:val="2"/>
      <w:sz w:val="18"/>
      <w:szCs w:val="18"/>
    </w:rPr>
  </w:style>
  <w:style w:type="character" w:customStyle="1" w:styleId="16">
    <w:name w:val="UserStyle_3"/>
    <w:basedOn w:val="17"/>
    <w:link w:val="19"/>
    <w:qFormat/>
    <w:uiPriority w:val="0"/>
    <w:rPr>
      <w:rFonts w:ascii="Times New Roman" w:hAnsi="Times New Roman" w:eastAsia="宋体"/>
      <w:kern w:val="2"/>
      <w:sz w:val="21"/>
      <w:szCs w:val="22"/>
    </w:rPr>
  </w:style>
  <w:style w:type="character" w:customStyle="1" w:styleId="17">
    <w:name w:val="UserStyle_4"/>
    <w:link w:val="18"/>
    <w:qFormat/>
    <w:uiPriority w:val="0"/>
    <w:rPr>
      <w:rFonts w:ascii="Times New Roman" w:hAnsi="Times New Roman" w:eastAsia="宋体"/>
      <w:kern w:val="2"/>
      <w:sz w:val="21"/>
      <w:szCs w:val="22"/>
    </w:rPr>
  </w:style>
  <w:style w:type="paragraph" w:customStyle="1" w:styleId="18">
    <w:name w:val="BodyText"/>
    <w:basedOn w:val="1"/>
    <w:link w:val="17"/>
    <w:qFormat/>
    <w:uiPriority w:val="0"/>
    <w:pPr>
      <w:spacing w:after="120" w:line="240" w:lineRule="auto"/>
      <w:jc w:val="both"/>
      <w:textAlignment w:val="baseline"/>
    </w:pPr>
  </w:style>
  <w:style w:type="paragraph" w:customStyle="1" w:styleId="19">
    <w:name w:val="BodyText1I"/>
    <w:basedOn w:val="18"/>
    <w:link w:val="16"/>
    <w:qFormat/>
    <w:uiPriority w:val="0"/>
    <w:pPr>
      <w:spacing w:after="120" w:line="240" w:lineRule="auto"/>
      <w:ind w:firstLine="420" w:firstLineChars="100"/>
      <w:jc w:val="both"/>
      <w:textAlignment w:val="baseline"/>
    </w:pPr>
    <w:rPr>
      <w:rFonts w:ascii="Times New Roman" w:hAnsi="Times New Roman" w:eastAsia="宋体"/>
    </w:rPr>
  </w:style>
  <w:style w:type="character" w:customStyle="1" w:styleId="20">
    <w:name w:val="UserStyle_5"/>
    <w:link w:val="21"/>
    <w:qFormat/>
    <w:uiPriority w:val="0"/>
    <w:rPr>
      <w:rFonts w:ascii="Times New Roman" w:hAnsi="Times New Roman" w:eastAsia="宋体"/>
      <w:sz w:val="18"/>
      <w:szCs w:val="18"/>
    </w:rPr>
  </w:style>
  <w:style w:type="paragraph" w:customStyle="1" w:styleId="21">
    <w:name w:val="Acetate"/>
    <w:basedOn w:val="1"/>
    <w:link w:val="20"/>
    <w:qFormat/>
    <w:uiPriority w:val="0"/>
    <w:pPr>
      <w:spacing w:line="240" w:lineRule="auto"/>
      <w:jc w:val="both"/>
      <w:textAlignment w:val="baseline"/>
    </w:pPr>
    <w:rPr>
      <w:kern w:val="0"/>
      <w:sz w:val="18"/>
      <w:szCs w:val="18"/>
      <w:lang w:val="en-US" w:eastAsia="zh-CN" w:bidi="ar-SA"/>
    </w:rPr>
  </w:style>
  <w:style w:type="character" w:customStyle="1" w:styleId="22">
    <w:name w:val="UserStyle_6"/>
    <w:link w:val="11"/>
    <w:qFormat/>
    <w:uiPriority w:val="0"/>
    <w:rPr>
      <w:rFonts w:ascii="等线 Light" w:hAnsi="等线 Light" w:eastAsia="等线 Light" w:cs="Times New Roman"/>
      <w:b/>
      <w:bCs/>
      <w:kern w:val="2"/>
      <w:sz w:val="32"/>
      <w:szCs w:val="32"/>
    </w:rPr>
  </w:style>
  <w:style w:type="character" w:customStyle="1" w:styleId="23">
    <w:name w:val="UserStyle_7"/>
    <w:link w:val="24"/>
    <w:qFormat/>
    <w:uiPriority w:val="0"/>
    <w:rPr>
      <w:sz w:val="22"/>
      <w:szCs w:val="22"/>
      <w:lang w:val="en-US" w:eastAsia="zh-CN" w:bidi="ar-SA"/>
    </w:rPr>
  </w:style>
  <w:style w:type="paragraph" w:customStyle="1" w:styleId="24">
    <w:name w:val="Null"/>
    <w:link w:val="23"/>
    <w:qFormat/>
    <w:uiPriority w:val="0"/>
    <w:pPr>
      <w:widowControl/>
      <w:spacing w:line="240" w:lineRule="auto"/>
      <w:textAlignment w:val="baseline"/>
    </w:pPr>
    <w:rPr>
      <w:rFonts w:ascii="Times New Roman" w:hAnsi="Times New Roman" w:eastAsia="宋体" w:cstheme="minorBidi"/>
      <w:sz w:val="22"/>
      <w:szCs w:val="22"/>
      <w:lang w:val="en-US" w:eastAsia="zh-CN" w:bidi="ar-SA"/>
    </w:rPr>
  </w:style>
  <w:style w:type="paragraph" w:customStyle="1" w:styleId="25">
    <w:name w:val="TOC2"/>
    <w:basedOn w:val="1"/>
    <w:next w:val="1"/>
    <w:qFormat/>
    <w:uiPriority w:val="0"/>
    <w:pPr>
      <w:widowControl/>
      <w:spacing w:after="100" w:line="276" w:lineRule="auto"/>
      <w:ind w:left="220"/>
      <w:jc w:val="left"/>
      <w:textAlignment w:val="baseline"/>
    </w:pPr>
    <w:rPr>
      <w:rFonts w:ascii="Times New Roman" w:hAnsi="Times New Roman" w:eastAsia="宋体"/>
      <w:kern w:val="0"/>
      <w:sz w:val="22"/>
      <w:szCs w:val="22"/>
      <w:lang w:val="en-US" w:eastAsia="zh-CN" w:bidi="ar-SA"/>
    </w:rPr>
  </w:style>
  <w:style w:type="paragraph" w:customStyle="1" w:styleId="26">
    <w:name w:val="TOC1"/>
    <w:basedOn w:val="1"/>
    <w:next w:val="1"/>
    <w:qFormat/>
    <w:uiPriority w:val="0"/>
    <w:pPr>
      <w:widowControl/>
      <w:spacing w:after="100" w:line="276" w:lineRule="auto"/>
      <w:jc w:val="left"/>
      <w:textAlignment w:val="baseline"/>
    </w:pPr>
    <w:rPr>
      <w:rFonts w:ascii="Times New Roman" w:hAnsi="Times New Roman" w:eastAsia="宋体"/>
      <w:kern w:val="0"/>
      <w:sz w:val="22"/>
      <w:szCs w:val="22"/>
      <w:lang w:val="en-US" w:eastAsia="zh-CN" w:bidi="ar-SA"/>
    </w:rPr>
  </w:style>
  <w:style w:type="paragraph" w:customStyle="1" w:styleId="27">
    <w:name w:val="TOC3"/>
    <w:basedOn w:val="1"/>
    <w:next w:val="1"/>
    <w:qFormat/>
    <w:uiPriority w:val="0"/>
    <w:pPr>
      <w:widowControl/>
      <w:spacing w:after="100" w:line="276" w:lineRule="auto"/>
      <w:ind w:left="440"/>
      <w:jc w:val="left"/>
      <w:textAlignment w:val="baseline"/>
    </w:pPr>
    <w:rPr>
      <w:rFonts w:ascii="Times New Roman" w:hAnsi="Times New Roman" w:eastAsia="宋体"/>
      <w:kern w:val="0"/>
      <w:sz w:val="22"/>
      <w:szCs w:val="22"/>
      <w:lang w:val="en-US" w:eastAsia="zh-CN" w:bidi="ar-SA"/>
    </w:rPr>
  </w:style>
  <w:style w:type="paragraph" w:customStyle="1" w:styleId="28">
    <w:name w:val="UserStyle_8"/>
    <w:qFormat/>
    <w:uiPriority w:val="0"/>
    <w:pPr>
      <w:spacing w:line="240" w:lineRule="auto"/>
      <w:textAlignment w:val="baseline"/>
    </w:pPr>
    <w:rPr>
      <w:rFonts w:ascii="Calibri" w:hAnsi="Calibri" w:eastAsia="宋体" w:cstheme="minorBidi"/>
      <w:color w:val="000000"/>
      <w:sz w:val="24"/>
      <w:lang w:val="en-US" w:eastAsia="zh-CN" w:bidi="ar-SA"/>
    </w:rPr>
  </w:style>
  <w:style w:type="paragraph" w:customStyle="1" w:styleId="29">
    <w:name w:val="266"/>
    <w:basedOn w:val="3"/>
    <w:next w:val="1"/>
    <w:qFormat/>
    <w:uiPriority w:val="0"/>
    <w:pPr>
      <w:keepNext/>
      <w:keepLines/>
      <w:widowControl/>
      <w:spacing w:before="480" w:after="0" w:line="276" w:lineRule="auto"/>
      <w:jc w:val="left"/>
      <w:textAlignment w:val="baseline"/>
    </w:pPr>
    <w:rPr>
      <w:rFonts w:ascii="Cambria" w:hAnsi="Cambria" w:eastAsia="宋体" w:cs="Times New Roman"/>
      <w:color w:val="365F91"/>
      <w:kern w:val="0"/>
      <w:sz w:val="28"/>
      <w:szCs w:val="28"/>
      <w:lang w:val="zh-CN" w:eastAsia="zh-CN" w:bidi="ar-SA"/>
    </w:rPr>
  </w:style>
  <w:style w:type="paragraph" w:customStyle="1" w:styleId="30">
    <w:name w:val="UserStyle_9"/>
    <w:basedOn w:val="24"/>
    <w:next w:val="1"/>
    <w:qFormat/>
    <w:uiPriority w:val="0"/>
    <w:pPr>
      <w:spacing w:after="120" w:line="240" w:lineRule="auto"/>
      <w:ind w:firstLine="200" w:firstLineChars="200"/>
      <w:jc w:val="both"/>
      <w:textAlignment w:val="baseline"/>
    </w:pPr>
    <w:rPr>
      <w:rFonts w:ascii="Times New Roman" w:hAnsi="Times New Roman" w:eastAsia="宋体"/>
      <w:kern w:val="2"/>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Office_11.1.0.9145_F1E327BC-269C-435d-A152-05C5408002CA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2019-09-29T07:38:00Z</dcterms:created>
  <dc:creator>Administrator</dc:creator>
  <cp:lastModifiedBy>开心就好</cp:lastModifiedBy>
  <dcterms:modified xsi:type="dcterms:W3CDTF">2019-10-11T07:59:24Z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